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05903FA7" w:rsidR="00184658" w:rsidRPr="00B56FFA" w:rsidRDefault="00184658" w:rsidP="121E3B94">
      <w:pPr>
        <w:tabs>
          <w:tab w:val="right" w:pos="9972"/>
        </w:tabs>
        <w:spacing w:after="0"/>
        <w:rPr>
          <w:rFonts w:ascii="Arial" w:hAnsi="Arial" w:cs="Arial"/>
          <w:b/>
          <w:bCs/>
          <w:sz w:val="22"/>
          <w:szCs w:val="22"/>
        </w:rPr>
      </w:pPr>
      <w:bookmarkStart w:id="0" w:name="_Hlk495298459"/>
      <w:r w:rsidRPr="08962A0C">
        <w:rPr>
          <w:rFonts w:ascii="Arial" w:hAnsi="Arial" w:cs="Arial"/>
          <w:b/>
          <w:bCs/>
          <w:sz w:val="22"/>
          <w:szCs w:val="22"/>
        </w:rPr>
        <w:t>3GPP TSG-RAN WG</w:t>
      </w:r>
      <w:r w:rsidR="006B17F5" w:rsidRPr="08962A0C">
        <w:rPr>
          <w:rFonts w:ascii="Arial" w:hAnsi="Arial" w:cs="Arial"/>
          <w:b/>
          <w:bCs/>
          <w:sz w:val="22"/>
          <w:szCs w:val="22"/>
        </w:rPr>
        <w:t>4</w:t>
      </w:r>
      <w:r w:rsidRPr="08962A0C">
        <w:rPr>
          <w:rFonts w:ascii="Arial" w:hAnsi="Arial" w:cs="Arial"/>
          <w:b/>
          <w:bCs/>
          <w:sz w:val="22"/>
          <w:szCs w:val="22"/>
        </w:rPr>
        <w:t xml:space="preserve"> #</w:t>
      </w:r>
      <w:r w:rsidR="00856DEB" w:rsidRPr="08962A0C">
        <w:rPr>
          <w:rFonts w:ascii="Arial" w:hAnsi="Arial" w:cs="Arial"/>
          <w:b/>
          <w:bCs/>
          <w:sz w:val="22"/>
          <w:szCs w:val="22"/>
        </w:rPr>
        <w:t>1</w:t>
      </w:r>
      <w:r w:rsidR="00CE484F" w:rsidRPr="08962A0C">
        <w:rPr>
          <w:rFonts w:ascii="Arial" w:hAnsi="Arial" w:cs="Arial"/>
          <w:b/>
          <w:bCs/>
          <w:sz w:val="22"/>
          <w:szCs w:val="22"/>
        </w:rPr>
        <w:t>1</w:t>
      </w:r>
      <w:r w:rsidR="00DE6D0B" w:rsidRPr="08962A0C">
        <w:rPr>
          <w:rFonts w:ascii="Arial" w:hAnsi="Arial" w:cs="Arial"/>
          <w:b/>
          <w:bCs/>
          <w:sz w:val="22"/>
          <w:szCs w:val="22"/>
        </w:rPr>
        <w:t>5</w:t>
      </w:r>
      <w:r>
        <w:tab/>
      </w:r>
      <w:r w:rsidR="00542458" w:rsidRPr="08962A0C">
        <w:rPr>
          <w:rFonts w:ascii="Arial" w:hAnsi="Arial" w:cs="Arial"/>
          <w:b/>
          <w:bCs/>
          <w:sz w:val="22"/>
          <w:szCs w:val="22"/>
        </w:rPr>
        <w:t>R</w:t>
      </w:r>
      <w:r w:rsidR="006B17F5" w:rsidRPr="08962A0C">
        <w:rPr>
          <w:rFonts w:ascii="Arial" w:hAnsi="Arial" w:cs="Arial"/>
          <w:b/>
          <w:bCs/>
          <w:sz w:val="22"/>
          <w:szCs w:val="22"/>
        </w:rPr>
        <w:t>4</w:t>
      </w:r>
      <w:r w:rsidR="00542458" w:rsidRPr="08962A0C">
        <w:rPr>
          <w:rFonts w:ascii="Arial" w:hAnsi="Arial" w:cs="Arial"/>
          <w:b/>
          <w:bCs/>
          <w:sz w:val="22"/>
          <w:szCs w:val="22"/>
        </w:rPr>
        <w:t>-</w:t>
      </w:r>
      <w:r w:rsidR="00EC47B3" w:rsidRPr="08962A0C">
        <w:rPr>
          <w:rFonts w:ascii="Arial" w:hAnsi="Arial" w:cs="Arial"/>
          <w:b/>
          <w:bCs/>
          <w:sz w:val="22"/>
          <w:szCs w:val="22"/>
        </w:rPr>
        <w:t>2</w:t>
      </w:r>
      <w:r w:rsidR="0049070E" w:rsidRPr="08962A0C">
        <w:rPr>
          <w:rFonts w:ascii="Arial" w:hAnsi="Arial" w:cs="Arial"/>
          <w:b/>
          <w:bCs/>
          <w:sz w:val="22"/>
          <w:szCs w:val="22"/>
        </w:rPr>
        <w:t>5</w:t>
      </w:r>
      <w:r w:rsidR="00B03C50" w:rsidRPr="08962A0C">
        <w:rPr>
          <w:rFonts w:ascii="Arial" w:hAnsi="Arial" w:cs="Arial"/>
          <w:b/>
          <w:bCs/>
          <w:sz w:val="22"/>
          <w:szCs w:val="22"/>
        </w:rPr>
        <w:t>0</w:t>
      </w:r>
      <w:r w:rsidR="030CA008" w:rsidRPr="08962A0C">
        <w:rPr>
          <w:rFonts w:ascii="Arial" w:hAnsi="Arial" w:cs="Arial"/>
          <w:b/>
          <w:bCs/>
          <w:sz w:val="22"/>
          <w:szCs w:val="22"/>
        </w:rPr>
        <w:t>5358</w:t>
      </w:r>
    </w:p>
    <w:p w14:paraId="11D9F0EF" w14:textId="31A880CE" w:rsidR="00C8121F" w:rsidRPr="00B56FFA" w:rsidRDefault="00DE6D0B" w:rsidP="00BE2271">
      <w:pPr>
        <w:pStyle w:val="Footer"/>
        <w:tabs>
          <w:tab w:val="right" w:pos="9972"/>
        </w:tabs>
        <w:jc w:val="both"/>
        <w:rPr>
          <w:bCs/>
          <w:i w:val="0"/>
          <w:sz w:val="22"/>
        </w:rPr>
      </w:pPr>
      <w:r>
        <w:rPr>
          <w:rFonts w:cs="Arial"/>
          <w:i w:val="0"/>
          <w:sz w:val="22"/>
          <w:szCs w:val="24"/>
        </w:rPr>
        <w:t>St. Julians</w:t>
      </w:r>
      <w:r w:rsidR="00DF4E9A" w:rsidRPr="00B56FFA">
        <w:rPr>
          <w:rFonts w:cs="Arial"/>
          <w:i w:val="0"/>
          <w:sz w:val="22"/>
          <w:szCs w:val="24"/>
        </w:rPr>
        <w:t xml:space="preserve">, </w:t>
      </w:r>
      <w:r>
        <w:rPr>
          <w:rFonts w:cs="Arial"/>
          <w:i w:val="0"/>
          <w:sz w:val="22"/>
          <w:szCs w:val="24"/>
        </w:rPr>
        <w:t>Malta</w:t>
      </w:r>
      <w:r w:rsidR="00B5258B" w:rsidRPr="00B56FFA">
        <w:rPr>
          <w:rFonts w:cs="Arial"/>
          <w:i w:val="0"/>
          <w:sz w:val="22"/>
          <w:szCs w:val="24"/>
        </w:rPr>
        <w:t xml:space="preserve">, </w:t>
      </w:r>
      <w:r w:rsidR="002B41D9">
        <w:rPr>
          <w:rFonts w:cs="Arial"/>
          <w:i w:val="0"/>
          <w:sz w:val="22"/>
          <w:szCs w:val="24"/>
        </w:rPr>
        <w:t>May</w:t>
      </w:r>
      <w:r w:rsidR="006B17F5">
        <w:rPr>
          <w:rFonts w:cs="Arial"/>
          <w:i w:val="0"/>
          <w:sz w:val="22"/>
          <w:szCs w:val="24"/>
        </w:rPr>
        <w:t xml:space="preserve"> </w:t>
      </w:r>
      <w:r w:rsidR="002B41D9">
        <w:rPr>
          <w:rFonts w:cs="Arial"/>
          <w:i w:val="0"/>
          <w:sz w:val="22"/>
          <w:szCs w:val="24"/>
        </w:rPr>
        <w:t>19</w:t>
      </w:r>
      <w:r w:rsidR="006B17F5">
        <w:rPr>
          <w:rFonts w:cs="Arial"/>
          <w:i w:val="0"/>
          <w:sz w:val="22"/>
          <w:szCs w:val="24"/>
        </w:rPr>
        <w:t>-</w:t>
      </w:r>
      <w:r w:rsidR="00E5081D">
        <w:rPr>
          <w:rFonts w:cs="Arial"/>
          <w:i w:val="0"/>
          <w:sz w:val="22"/>
          <w:szCs w:val="24"/>
        </w:rPr>
        <w:t>23</w:t>
      </w:r>
      <w:r w:rsidR="00E87CB1" w:rsidRPr="00B56FFA">
        <w:rPr>
          <w:rFonts w:cs="Arial"/>
          <w:i w:val="0"/>
          <w:sz w:val="22"/>
          <w:szCs w:val="24"/>
        </w:rPr>
        <w:t>, 202</w:t>
      </w:r>
      <w:r w:rsidR="00B15BBE">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4DA86070"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7E38D9">
        <w:rPr>
          <w:rFonts w:ascii="Arial" w:hAnsi="Arial"/>
          <w:sz w:val="22"/>
        </w:rPr>
        <w:t>7</w:t>
      </w:r>
      <w:r w:rsidR="00331E53">
        <w:rPr>
          <w:rFonts w:ascii="Arial" w:hAnsi="Arial"/>
          <w:sz w:val="22"/>
        </w:rPr>
        <w:t>.</w:t>
      </w:r>
      <w:r w:rsidR="00F61825">
        <w:rPr>
          <w:rFonts w:ascii="Arial" w:hAnsi="Arial"/>
          <w:sz w:val="22"/>
        </w:rPr>
        <w:t>2</w:t>
      </w:r>
      <w:r w:rsidR="00625ED8">
        <w:rPr>
          <w:rFonts w:ascii="Arial" w:hAnsi="Arial"/>
          <w:sz w:val="22"/>
        </w:rPr>
        <w:t>4</w:t>
      </w:r>
      <w:r w:rsidR="00331E53">
        <w:rPr>
          <w:rFonts w:ascii="Arial" w:hAnsi="Arial"/>
          <w:sz w:val="22"/>
        </w:rPr>
        <w:t>.</w:t>
      </w:r>
      <w:r w:rsidR="008E3187">
        <w:rPr>
          <w:rFonts w:ascii="Arial" w:hAnsi="Arial"/>
          <w:sz w:val="22"/>
        </w:rPr>
        <w:t>6</w:t>
      </w:r>
      <w:r w:rsidR="003118B6">
        <w:rPr>
          <w:rFonts w:ascii="Arial" w:hAnsi="Arial"/>
          <w:sz w:val="22"/>
        </w:rPr>
        <w:tab/>
      </w:r>
      <w:r w:rsidR="003118B6">
        <w:rPr>
          <w:rFonts w:ascii="Arial" w:hAnsi="Arial"/>
          <w:sz w:val="22"/>
        </w:rPr>
        <w:tab/>
      </w:r>
      <w:r w:rsidR="008E3187">
        <w:rPr>
          <w:rFonts w:ascii="Arial" w:hAnsi="Arial"/>
          <w:sz w:val="22"/>
        </w:rPr>
        <w:t xml:space="preserve">Demodulation performance and CSI reporting requirements </w:t>
      </w:r>
    </w:p>
    <w:p w14:paraId="41F022EE" w14:textId="4B56F52B"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A09E8">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114F54DA" w:rsidR="00A63D06" w:rsidRPr="00C1690D" w:rsidRDefault="0045039C" w:rsidP="00A63D06">
      <w:pPr>
        <w:ind w:left="1988" w:hanging="1988"/>
        <w:rPr>
          <w:rFonts w:ascii="Arial" w:hAnsi="Arial"/>
          <w:sz w:val="22"/>
          <w:szCs w:val="22"/>
        </w:rPr>
      </w:pPr>
      <w:r w:rsidRPr="00B56FFA">
        <w:rPr>
          <w:rFonts w:ascii="Arial" w:hAnsi="Arial"/>
          <w:b/>
          <w:sz w:val="22"/>
        </w:rPr>
        <w:t>Title:</w:t>
      </w:r>
      <w:r w:rsidR="005A09E8">
        <w:rPr>
          <w:rFonts w:ascii="Arial" w:hAnsi="Arial"/>
          <w:sz w:val="22"/>
        </w:rPr>
        <w:tab/>
      </w:r>
      <w:r w:rsidR="00625ED8">
        <w:rPr>
          <w:rFonts w:ascii="Arial" w:eastAsia="Malgun Gothic" w:hAnsi="Arial"/>
          <w:sz w:val="22"/>
          <w:szCs w:val="22"/>
        </w:rPr>
        <w:t>On</w:t>
      </w:r>
      <w:r w:rsidR="00325B0A">
        <w:rPr>
          <w:rFonts w:ascii="Arial" w:eastAsia="Malgun Gothic" w:hAnsi="Arial"/>
          <w:sz w:val="22"/>
          <w:szCs w:val="22"/>
        </w:rPr>
        <w:t xml:space="preserve"> </w:t>
      </w:r>
      <w:r w:rsidR="006E54EF">
        <w:rPr>
          <w:rFonts w:ascii="Arial" w:eastAsia="Malgun Gothic" w:hAnsi="Arial"/>
          <w:sz w:val="22"/>
          <w:szCs w:val="22"/>
        </w:rPr>
        <w:t>demodulation performance requirements for Rel-19 MIMO Phase 5</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7C0706BF" w14:textId="304AF2BC" w:rsidR="00184E4A" w:rsidRDefault="009E74F1" w:rsidP="00140BC8">
      <w:pPr>
        <w:snapToGrid w:val="0"/>
        <w:spacing w:before="240"/>
        <w:jc w:val="left"/>
      </w:pPr>
      <w:r>
        <w:t xml:space="preserve">In RAN4 </w:t>
      </w:r>
      <w:r w:rsidR="0086560D">
        <w:t>#112, RAN4 started working on the RAN1-led WI for NT MIMO Phase 5. The objectives of the WI as defined in</w:t>
      </w:r>
      <w:r w:rsidR="00CF7B87">
        <w:t xml:space="preserve"> </w:t>
      </w:r>
      <w:r w:rsidR="00CF7B87">
        <w:fldChar w:fldCharType="begin"/>
      </w:r>
      <w:r w:rsidR="00CF7B87">
        <w:instrText xml:space="preserve"> REF _Ref172895242 \n \h </w:instrText>
      </w:r>
      <w:r w:rsidR="00CF7B87">
        <w:fldChar w:fldCharType="separate"/>
      </w:r>
      <w:r w:rsidR="00CF7B87">
        <w:t>[1]</w:t>
      </w:r>
      <w:r w:rsidR="00CF7B87">
        <w:fldChar w:fldCharType="end"/>
      </w:r>
      <w:r w:rsidR="0086560D">
        <w:t xml:space="preserve"> are as follows</w:t>
      </w:r>
      <w:r w:rsidR="00CF7B87">
        <w:t>:</w:t>
      </w:r>
    </w:p>
    <w:p w14:paraId="2E56DC56" w14:textId="77777777" w:rsidR="00E85C91" w:rsidRPr="000D100E" w:rsidRDefault="00E85C91" w:rsidP="00E85C91">
      <w:pPr>
        <w:numPr>
          <w:ilvl w:val="0"/>
          <w:numId w:val="19"/>
        </w:numPr>
        <w:overflowPunct/>
        <w:autoSpaceDE/>
        <w:autoSpaceDN/>
        <w:adjustRightInd/>
        <w:snapToGrid w:val="0"/>
        <w:spacing w:after="0"/>
        <w:jc w:val="left"/>
        <w:textAlignment w:val="auto"/>
        <w:rPr>
          <w:rFonts w:eastAsia="Times New Roman"/>
          <w:szCs w:val="24"/>
        </w:rPr>
      </w:pPr>
      <w:bookmarkStart w:id="1" w:name="_Hlk145555364"/>
      <w:bookmarkStart w:id="2" w:name="_Hlk146642115"/>
      <w:r w:rsidRPr="000D100E">
        <w:rPr>
          <w:rFonts w:eastAsia="Times New Roman"/>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szCs w:val="24"/>
        </w:rPr>
        <w:t>sTRP</w:t>
      </w:r>
      <w:proofErr w:type="spellEnd"/>
      <w:r w:rsidRPr="000D100E">
        <w:rPr>
          <w:rFonts w:eastAsia="Times New Roman"/>
          <w:szCs w:val="24"/>
        </w:rPr>
        <w:t xml:space="preserve"> with intra- and inter-cell beam management</w:t>
      </w:r>
    </w:p>
    <w:p w14:paraId="554FA08A" w14:textId="77777777" w:rsidR="00E85C91" w:rsidRPr="000D100E" w:rsidRDefault="00E85C91" w:rsidP="00E85C91">
      <w:pPr>
        <w:numPr>
          <w:ilvl w:val="1"/>
          <w:numId w:val="19"/>
        </w:numPr>
        <w:overflowPunct/>
        <w:autoSpaceDE/>
        <w:autoSpaceDN/>
        <w:adjustRightInd/>
        <w:snapToGrid w:val="0"/>
        <w:spacing w:after="0"/>
        <w:jc w:val="left"/>
        <w:textAlignment w:val="auto"/>
        <w:rPr>
          <w:rFonts w:eastAsia="Times New Roman"/>
          <w:szCs w:val="24"/>
        </w:rPr>
      </w:pPr>
      <w:r w:rsidRPr="000D100E">
        <w:rPr>
          <w:rFonts w:eastAsia="Times New Roman"/>
          <w:szCs w:val="24"/>
        </w:rPr>
        <w:t xml:space="preserve">UL signaling content(s) </w:t>
      </w:r>
      <w:r>
        <w:rPr>
          <w:rFonts w:eastAsia="Times New Roman"/>
          <w:szCs w:val="24"/>
        </w:rPr>
        <w:t xml:space="preserve">(and procedure(s) as required) </w:t>
      </w:r>
      <w:r w:rsidRPr="000D100E">
        <w:rPr>
          <w:rFonts w:eastAsia="Times New Roman"/>
          <w:szCs w:val="24"/>
        </w:rPr>
        <w:t xml:space="preserve">for UE-initiated/event-driven beam reporting facilitating fast beam switching </w:t>
      </w:r>
    </w:p>
    <w:p w14:paraId="6ACEAB0B" w14:textId="77777777" w:rsidR="00E85C91" w:rsidRPr="000D100E" w:rsidRDefault="00E85C91" w:rsidP="00E85C91">
      <w:pPr>
        <w:numPr>
          <w:ilvl w:val="1"/>
          <w:numId w:val="19"/>
        </w:numPr>
        <w:overflowPunct/>
        <w:autoSpaceDE/>
        <w:autoSpaceDN/>
        <w:adjustRightInd/>
        <w:snapToGrid w:val="0"/>
        <w:spacing w:after="0"/>
        <w:jc w:val="left"/>
        <w:textAlignment w:val="auto"/>
        <w:rPr>
          <w:rFonts w:eastAsia="Times New Roman"/>
          <w:szCs w:val="24"/>
        </w:rPr>
      </w:pPr>
      <w:r w:rsidRPr="000D100E">
        <w:rPr>
          <w:rFonts w:eastAsia="Times New Roman"/>
          <w:szCs w:val="24"/>
        </w:rPr>
        <w:t>UL signaling medium/container considering the UE-initiated/event-driven nature of the UL transmission, designed primarily for the purpose of beam reporting</w:t>
      </w:r>
      <w:bookmarkEnd w:id="1"/>
    </w:p>
    <w:p w14:paraId="1584A7D4" w14:textId="77777777" w:rsidR="00E85C91" w:rsidRPr="000D100E" w:rsidRDefault="00E85C91" w:rsidP="00E85C91">
      <w:pPr>
        <w:overflowPunct/>
        <w:autoSpaceDE/>
        <w:autoSpaceDN/>
        <w:adjustRightInd/>
        <w:snapToGrid w:val="0"/>
        <w:spacing w:after="0"/>
        <w:textAlignment w:val="auto"/>
        <w:rPr>
          <w:rFonts w:eastAsia="Times New Roman"/>
          <w:szCs w:val="24"/>
        </w:rPr>
      </w:pPr>
    </w:p>
    <w:p w14:paraId="1D2739F9" w14:textId="77777777" w:rsidR="00E85C91" w:rsidRPr="000D100E" w:rsidRDefault="00E85C91" w:rsidP="00E85C91">
      <w:pPr>
        <w:numPr>
          <w:ilvl w:val="0"/>
          <w:numId w:val="20"/>
        </w:numPr>
        <w:tabs>
          <w:tab w:val="left" w:pos="720"/>
        </w:tabs>
        <w:overflowPunct/>
        <w:autoSpaceDE/>
        <w:autoSpaceDN/>
        <w:adjustRightInd/>
        <w:snapToGrid w:val="0"/>
        <w:spacing w:after="0"/>
        <w:jc w:val="left"/>
        <w:textAlignment w:val="auto"/>
        <w:rPr>
          <w:rFonts w:eastAsia="Times New Roman"/>
          <w:szCs w:val="24"/>
        </w:rPr>
      </w:pPr>
      <w:bookmarkStart w:id="3" w:name="_Hlk146697700"/>
      <w:r w:rsidRPr="000D100E">
        <w:rPr>
          <w:rFonts w:eastAsia="Times New Roman"/>
          <w:szCs w:val="24"/>
        </w:rPr>
        <w:t>Specify CSI support for up to 128 CSI-RS ports, targeting FR1</w:t>
      </w:r>
    </w:p>
    <w:p w14:paraId="04E7C3A7" w14:textId="77777777" w:rsidR="00E85C91" w:rsidRPr="000D100E" w:rsidRDefault="00E85C91" w:rsidP="00E85C91">
      <w:pPr>
        <w:numPr>
          <w:ilvl w:val="1"/>
          <w:numId w:val="20"/>
        </w:numPr>
        <w:overflowPunct/>
        <w:autoSpaceDE/>
        <w:autoSpaceDN/>
        <w:adjustRightInd/>
        <w:snapToGrid w:val="0"/>
        <w:spacing w:after="0"/>
        <w:jc w:val="left"/>
        <w:textAlignment w:val="auto"/>
        <w:rPr>
          <w:rFonts w:eastAsia="Times New Roman"/>
          <w:szCs w:val="24"/>
        </w:rPr>
      </w:pPr>
      <w:r w:rsidRPr="000D100E">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4A498801" w14:textId="77777777" w:rsidR="00E85C91" w:rsidRPr="000D100E" w:rsidRDefault="00E85C91" w:rsidP="00E85C91">
      <w:pPr>
        <w:numPr>
          <w:ilvl w:val="1"/>
          <w:numId w:val="20"/>
        </w:numPr>
        <w:overflowPunct/>
        <w:autoSpaceDE/>
        <w:autoSpaceDN/>
        <w:adjustRightInd/>
        <w:snapToGrid w:val="0"/>
        <w:spacing w:after="0"/>
        <w:jc w:val="left"/>
        <w:textAlignment w:val="auto"/>
        <w:rPr>
          <w:rFonts w:eastAsia="Times New Roman"/>
          <w:szCs w:val="24"/>
        </w:rPr>
      </w:pPr>
      <w:r w:rsidRPr="000D100E">
        <w:rPr>
          <w:rFonts w:eastAsia="Times New Roman"/>
          <w:szCs w:val="24"/>
        </w:rPr>
        <w:t xml:space="preserve">Type-II codebook refinement supporting up to a total of 128 CSI-RS ports across all resources, assuming legacy CSI-RS resources (with up to 32 CSI-RS ports per resource), based on extension of legacy </w:t>
      </w:r>
      <w:proofErr w:type="gramStart"/>
      <w:r w:rsidRPr="000D100E">
        <w:rPr>
          <w:rFonts w:eastAsia="Times New Roman"/>
          <w:szCs w:val="24"/>
        </w:rPr>
        <w:t>codebooks</w:t>
      </w:r>
      <w:proofErr w:type="gramEnd"/>
      <w:r w:rsidRPr="000D100E">
        <w:rPr>
          <w:rFonts w:eastAsia="Times New Roman"/>
          <w:szCs w:val="24"/>
        </w:rPr>
        <w:t>, without modifying any codebook parameter other than introducing additional values for the number of ports codebook parameter(s)</w:t>
      </w:r>
    </w:p>
    <w:p w14:paraId="01F359E5" w14:textId="77777777" w:rsidR="00E85C91" w:rsidRDefault="00E85C91" w:rsidP="00E85C91">
      <w:pPr>
        <w:numPr>
          <w:ilvl w:val="1"/>
          <w:numId w:val="20"/>
        </w:numPr>
        <w:overflowPunct/>
        <w:autoSpaceDE/>
        <w:autoSpaceDN/>
        <w:adjustRightInd/>
        <w:snapToGrid w:val="0"/>
        <w:spacing w:after="0"/>
        <w:jc w:val="left"/>
        <w:textAlignment w:val="auto"/>
        <w:rPr>
          <w:rFonts w:eastAsia="Times New Roman"/>
          <w:szCs w:val="24"/>
        </w:rPr>
      </w:pPr>
      <w:r w:rsidRPr="000D100E">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bookmarkEnd w:id="3"/>
    </w:p>
    <w:p w14:paraId="6FCC5D43" w14:textId="77777777" w:rsidR="00E85C91" w:rsidRDefault="00E85C91" w:rsidP="00E85C91">
      <w:pPr>
        <w:numPr>
          <w:ilvl w:val="1"/>
          <w:numId w:val="20"/>
        </w:numPr>
        <w:overflowPunct/>
        <w:autoSpaceDE/>
        <w:autoSpaceDN/>
        <w:adjustRightInd/>
        <w:snapToGrid w:val="0"/>
        <w:spacing w:after="0"/>
        <w:jc w:val="left"/>
        <w:textAlignment w:val="auto"/>
        <w:rPr>
          <w:rFonts w:eastAsia="Times New Roman"/>
          <w:szCs w:val="24"/>
        </w:rPr>
      </w:pPr>
      <w:r w:rsidRPr="001A530A">
        <w:rPr>
          <w:rFonts w:eastAsia="Times New Roman"/>
          <w:szCs w:val="24"/>
        </w:rPr>
        <w:t>SRS port grouping and its association to the two codewords for the 6/8Rx low complexity receiver supporting more than 4 layers, with legacy codebook</w:t>
      </w:r>
    </w:p>
    <w:p w14:paraId="0E22C097" w14:textId="77777777" w:rsidR="00E85C91" w:rsidRDefault="00E85C91" w:rsidP="00E85C91">
      <w:pPr>
        <w:numPr>
          <w:ilvl w:val="2"/>
          <w:numId w:val="20"/>
        </w:numPr>
        <w:overflowPunct/>
        <w:autoSpaceDE/>
        <w:autoSpaceDN/>
        <w:adjustRightInd/>
        <w:snapToGrid w:val="0"/>
        <w:spacing w:after="0"/>
        <w:jc w:val="left"/>
        <w:textAlignment w:val="auto"/>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664324F7" w14:textId="77777777" w:rsidR="00E85C91" w:rsidRPr="000D100E" w:rsidRDefault="00E85C91" w:rsidP="00E85C91">
      <w:pPr>
        <w:numPr>
          <w:ilvl w:val="2"/>
          <w:numId w:val="20"/>
        </w:numPr>
        <w:overflowPunct/>
        <w:autoSpaceDE/>
        <w:autoSpaceDN/>
        <w:adjustRightInd/>
        <w:snapToGrid w:val="0"/>
        <w:spacing w:after="0"/>
        <w:jc w:val="left"/>
        <w:textAlignment w:val="auto"/>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p w14:paraId="38EDF5D7" w14:textId="77777777" w:rsidR="00E85C91" w:rsidRPr="000D100E" w:rsidRDefault="00E85C91" w:rsidP="00E85C91">
      <w:pPr>
        <w:overflowPunct/>
        <w:autoSpaceDE/>
        <w:autoSpaceDN/>
        <w:adjustRightInd/>
        <w:snapToGrid w:val="0"/>
        <w:spacing w:after="0"/>
        <w:textAlignment w:val="auto"/>
        <w:rPr>
          <w:rFonts w:eastAsia="Times New Roman"/>
          <w:szCs w:val="24"/>
        </w:rPr>
      </w:pPr>
    </w:p>
    <w:p w14:paraId="1BFD1858" w14:textId="77777777" w:rsidR="00E85C91" w:rsidRPr="000D100E" w:rsidRDefault="00E85C91" w:rsidP="00E85C91">
      <w:pPr>
        <w:numPr>
          <w:ilvl w:val="0"/>
          <w:numId w:val="20"/>
        </w:numPr>
        <w:overflowPunct/>
        <w:autoSpaceDE/>
        <w:autoSpaceDN/>
        <w:adjustRightInd/>
        <w:snapToGrid w:val="0"/>
        <w:spacing w:after="0"/>
        <w:jc w:val="left"/>
        <w:textAlignment w:val="auto"/>
        <w:rPr>
          <w:rFonts w:eastAsia="Times New Roman"/>
          <w:szCs w:val="24"/>
        </w:rPr>
      </w:pPr>
      <w:r w:rsidRPr="000D100E">
        <w:rPr>
          <w:rFonts w:eastAsia="Times New Roman"/>
          <w:szCs w:val="24"/>
        </w:rPr>
        <w:t xml:space="preserve">Specify UE reporting enhancement for CJT deployments under non-ideal synchronization and backhaul, targeting FR1, both FDD and TDD </w:t>
      </w:r>
    </w:p>
    <w:p w14:paraId="579B9646" w14:textId="77777777" w:rsidR="00E85C91" w:rsidRPr="000D100E" w:rsidRDefault="00E85C91" w:rsidP="00E85C91">
      <w:pPr>
        <w:numPr>
          <w:ilvl w:val="0"/>
          <w:numId w:val="21"/>
        </w:numPr>
        <w:overflowPunct/>
        <w:autoSpaceDE/>
        <w:autoSpaceDN/>
        <w:adjustRightInd/>
        <w:snapToGrid w:val="0"/>
        <w:spacing w:after="0"/>
        <w:jc w:val="left"/>
        <w:textAlignment w:val="auto"/>
        <w:rPr>
          <w:rFonts w:eastAsia="Times New Roman"/>
          <w:szCs w:val="24"/>
        </w:rPr>
      </w:pPr>
      <w:r w:rsidRPr="000D100E">
        <w:rPr>
          <w:rFonts w:eastAsia="Times New Roman"/>
          <w:szCs w:val="24"/>
        </w:rPr>
        <w:t>Inter-TRP time misalignment and frequency/phase offset measurement and reporting, assuming legacy CSI-RS design, with stand-alone aperiodic reporting on PUSCH</w:t>
      </w:r>
    </w:p>
    <w:p w14:paraId="06E0DF03" w14:textId="77777777" w:rsidR="00E85C91" w:rsidRPr="000D100E" w:rsidRDefault="00E85C91" w:rsidP="00E85C91">
      <w:pPr>
        <w:overflowPunct/>
        <w:autoSpaceDE/>
        <w:autoSpaceDN/>
        <w:adjustRightInd/>
        <w:snapToGrid w:val="0"/>
        <w:spacing w:after="0"/>
        <w:textAlignment w:val="auto"/>
        <w:rPr>
          <w:rFonts w:eastAsia="Times New Roman"/>
          <w:szCs w:val="24"/>
        </w:rPr>
      </w:pPr>
      <w:r w:rsidRPr="000D100E">
        <w:rPr>
          <w:rFonts w:eastAsia="Times New Roman"/>
          <w:szCs w:val="24"/>
        </w:rPr>
        <w:t> </w:t>
      </w:r>
    </w:p>
    <w:p w14:paraId="7BD838EC" w14:textId="77777777" w:rsidR="00E85C91" w:rsidRDefault="00E85C91" w:rsidP="00E85C91">
      <w:pPr>
        <w:numPr>
          <w:ilvl w:val="0"/>
          <w:numId w:val="20"/>
        </w:numPr>
        <w:overflowPunct/>
        <w:autoSpaceDE/>
        <w:autoSpaceDN/>
        <w:adjustRightInd/>
        <w:snapToGrid w:val="0"/>
        <w:spacing w:after="0"/>
        <w:jc w:val="left"/>
        <w:textAlignment w:val="auto"/>
        <w:rPr>
          <w:rFonts w:eastAsia="Times New Roman"/>
          <w:szCs w:val="24"/>
        </w:rPr>
      </w:pPr>
      <w:r w:rsidRPr="000D100E">
        <w:rPr>
          <w:rFonts w:eastAsia="Times New Roman"/>
          <w:szCs w:val="24"/>
        </w:rPr>
        <w:t xml:space="preserve">Specify non-coherent UL codebook to facilitate 3-antenna-port codebook-based transmissions, </w:t>
      </w:r>
      <w:r w:rsidRPr="001A530A">
        <w:rPr>
          <w:rFonts w:eastAsia="Times New Roman"/>
          <w:szCs w:val="24"/>
        </w:rPr>
        <w:t xml:space="preserve">enhancement(s) to enable 3T6R SRS antenna switching, as well as UE capability signaling for 3T3R </w:t>
      </w:r>
      <w:r>
        <w:rPr>
          <w:rFonts w:eastAsia="Times New Roman"/>
          <w:szCs w:val="24"/>
        </w:rPr>
        <w:t xml:space="preserve">antenna switching </w:t>
      </w:r>
      <w:r w:rsidRPr="001A530A">
        <w:rPr>
          <w:rFonts w:eastAsia="Times New Roman"/>
          <w:szCs w:val="24"/>
        </w:rPr>
        <w:t>and 3-antenna-port non-codebook-based transmissions,</w:t>
      </w:r>
      <w:r>
        <w:rPr>
          <w:rFonts w:eastAsia="Times New Roman"/>
          <w:szCs w:val="24"/>
        </w:rPr>
        <w:t xml:space="preserve"> </w:t>
      </w:r>
      <w:r w:rsidRPr="000D100E">
        <w:rPr>
          <w:rFonts w:eastAsia="Times New Roman"/>
          <w:szCs w:val="24"/>
        </w:rPr>
        <w:t>without enhancement on UL full power transmission and without enhancement on SRS resource</w:t>
      </w:r>
    </w:p>
    <w:p w14:paraId="310CB6D6" w14:textId="77777777" w:rsidR="00E85C91" w:rsidRDefault="00E85C91" w:rsidP="00E85C91">
      <w:pPr>
        <w:overflowPunct/>
        <w:autoSpaceDE/>
        <w:autoSpaceDN/>
        <w:adjustRightInd/>
        <w:snapToGrid w:val="0"/>
        <w:spacing w:after="0"/>
        <w:ind w:firstLine="720"/>
        <w:textAlignment w:val="auto"/>
        <w:rPr>
          <w:rFonts w:eastAsia="Times New Roman"/>
          <w:szCs w:val="24"/>
        </w:rPr>
      </w:pPr>
      <w:r>
        <w:rPr>
          <w:rFonts w:eastAsia="Times New Roman"/>
          <w:szCs w:val="24"/>
        </w:rPr>
        <w:t>Note: UL full power transmission mode 1 and 2 are not supported.</w:t>
      </w:r>
    </w:p>
    <w:p w14:paraId="4FCF0862" w14:textId="77777777" w:rsidR="00E85C91" w:rsidRPr="000D100E" w:rsidRDefault="00E85C91" w:rsidP="00E85C91">
      <w:pPr>
        <w:overflowPunct/>
        <w:autoSpaceDE/>
        <w:autoSpaceDN/>
        <w:adjustRightInd/>
        <w:snapToGrid w:val="0"/>
        <w:spacing w:after="0"/>
        <w:ind w:left="720"/>
        <w:textAlignment w:val="auto"/>
        <w:rPr>
          <w:rFonts w:eastAsia="Times New Roman"/>
          <w:szCs w:val="24"/>
        </w:rPr>
      </w:pPr>
      <w:r w:rsidRPr="001A530A">
        <w:rPr>
          <w:rFonts w:eastAsia="Times New Roman"/>
          <w:szCs w:val="24"/>
        </w:rPr>
        <w:t xml:space="preserve">Note: </w:t>
      </w:r>
      <w:r>
        <w:rPr>
          <w:rFonts w:eastAsia="Times New Roman"/>
          <w:szCs w:val="24"/>
        </w:rPr>
        <w:t>Other than UE capability signaling, no other enhancement is specified for 3T3R SRS antenna switching.</w:t>
      </w:r>
    </w:p>
    <w:p w14:paraId="54816CDE" w14:textId="77777777" w:rsidR="00E85C91" w:rsidRPr="000D100E" w:rsidRDefault="00E85C91" w:rsidP="00E85C91">
      <w:pPr>
        <w:overflowPunct/>
        <w:autoSpaceDE/>
        <w:autoSpaceDN/>
        <w:adjustRightInd/>
        <w:snapToGrid w:val="0"/>
        <w:spacing w:after="0"/>
        <w:textAlignment w:val="auto"/>
        <w:rPr>
          <w:rFonts w:eastAsia="Times New Roman"/>
          <w:szCs w:val="24"/>
        </w:rPr>
      </w:pPr>
    </w:p>
    <w:p w14:paraId="043A759E" w14:textId="77777777" w:rsidR="00E85C91" w:rsidRPr="000D100E" w:rsidRDefault="00E85C91" w:rsidP="00E85C91">
      <w:pPr>
        <w:numPr>
          <w:ilvl w:val="0"/>
          <w:numId w:val="20"/>
        </w:numPr>
        <w:overflowPunct/>
        <w:autoSpaceDE/>
        <w:autoSpaceDN/>
        <w:adjustRightInd/>
        <w:snapToGrid w:val="0"/>
        <w:spacing w:after="0"/>
        <w:jc w:val="left"/>
        <w:textAlignment w:val="auto"/>
        <w:rPr>
          <w:rFonts w:eastAsia="Times New Roman"/>
          <w:szCs w:val="24"/>
        </w:rPr>
      </w:pPr>
      <w:r w:rsidRPr="000D100E">
        <w:rPr>
          <w:rFonts w:eastAsia="Times New Roman"/>
          <w:szCs w:val="24"/>
        </w:rPr>
        <w:t xml:space="preserve">Specify enhancement for asymmetric DL </w:t>
      </w:r>
      <w:proofErr w:type="spellStart"/>
      <w:r w:rsidRPr="000D100E">
        <w:rPr>
          <w:rFonts w:eastAsia="Times New Roman"/>
          <w:szCs w:val="24"/>
        </w:rPr>
        <w:t>sTRP</w:t>
      </w:r>
      <w:proofErr w:type="spellEnd"/>
      <w:r w:rsidRPr="000D100E">
        <w:rPr>
          <w:rFonts w:eastAsia="Times New Roman"/>
          <w:szCs w:val="24"/>
        </w:rPr>
        <w:t xml:space="preserve">/UL </w:t>
      </w:r>
      <w:proofErr w:type="spellStart"/>
      <w:r w:rsidRPr="000D100E">
        <w:rPr>
          <w:rFonts w:eastAsia="Times New Roman"/>
          <w:szCs w:val="24"/>
        </w:rPr>
        <w:t>mTRP</w:t>
      </w:r>
      <w:proofErr w:type="spellEnd"/>
      <w:r w:rsidRPr="000D100E">
        <w:rPr>
          <w:rFonts w:eastAsia="Times New Roman"/>
          <w:szCs w:val="24"/>
        </w:rPr>
        <w:t xml:space="preserve"> deployment scenarios, assuming intra-band intra-DU non-co-located </w:t>
      </w:r>
      <w:proofErr w:type="spellStart"/>
      <w:r w:rsidRPr="000D100E">
        <w:rPr>
          <w:rFonts w:eastAsia="Times New Roman"/>
          <w:szCs w:val="24"/>
        </w:rPr>
        <w:t>mTRP</w:t>
      </w:r>
      <w:proofErr w:type="spellEnd"/>
      <w:r w:rsidRPr="000D100E">
        <w:rPr>
          <w:rFonts w:eastAsia="Times New Roman"/>
          <w:szCs w:val="24"/>
        </w:rPr>
        <w:t xml:space="preserve"> scenarios, without changing existing cell definition or defining a new cell (e.g. UL-only </w:t>
      </w:r>
      <w:r w:rsidRPr="000D100E">
        <w:rPr>
          <w:rFonts w:eastAsia="Times New Roman"/>
          <w:szCs w:val="24"/>
        </w:rPr>
        <w:lastRenderedPageBreak/>
        <w:t>cell), assuming the Rel-17/18 unified TCI framework</w:t>
      </w:r>
      <w:r w:rsidRPr="000D100E">
        <w:rPr>
          <w:rFonts w:eastAsia="Times New Roman"/>
          <w:sz w:val="24"/>
          <w:szCs w:val="24"/>
        </w:rPr>
        <w:t xml:space="preserve"> </w:t>
      </w:r>
      <w:r w:rsidRPr="000D100E">
        <w:rPr>
          <w:rFonts w:eastAsia="Times New Roman"/>
          <w:szCs w:val="24"/>
        </w:rPr>
        <w:t xml:space="preserve">and fully reusing the legacy QCL/UL spatial relation rules, targeting FR1 and FR2 </w:t>
      </w:r>
    </w:p>
    <w:p w14:paraId="51BED044" w14:textId="77777777" w:rsidR="00E85C91" w:rsidRDefault="00E85C91" w:rsidP="00E85C91">
      <w:pPr>
        <w:numPr>
          <w:ilvl w:val="1"/>
          <w:numId w:val="20"/>
        </w:numPr>
        <w:overflowPunct/>
        <w:autoSpaceDE/>
        <w:autoSpaceDN/>
        <w:adjustRightInd/>
        <w:snapToGrid w:val="0"/>
        <w:spacing w:after="0"/>
        <w:jc w:val="left"/>
        <w:textAlignment w:val="auto"/>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0D100E">
        <w:rPr>
          <w:rFonts w:eastAsia="Times New Roman"/>
          <w:szCs w:val="24"/>
        </w:rPr>
        <w:t>sTRP</w:t>
      </w:r>
      <w:proofErr w:type="spellEnd"/>
      <w:r w:rsidRPr="000D100E">
        <w:rPr>
          <w:rFonts w:eastAsia="Times New Roman"/>
          <w:szCs w:val="24"/>
        </w:rPr>
        <w:t xml:space="preserve">. </w:t>
      </w:r>
    </w:p>
    <w:p w14:paraId="20489E71" w14:textId="77777777" w:rsidR="00E85C91" w:rsidRPr="000D100E" w:rsidRDefault="00E85C91" w:rsidP="00E85C91">
      <w:pPr>
        <w:numPr>
          <w:ilvl w:val="1"/>
          <w:numId w:val="20"/>
        </w:numPr>
        <w:overflowPunct/>
        <w:autoSpaceDE/>
        <w:autoSpaceDN/>
        <w:adjustRightInd/>
        <w:snapToGrid w:val="0"/>
        <w:spacing w:after="0"/>
        <w:jc w:val="left"/>
        <w:textAlignment w:val="auto"/>
        <w:rPr>
          <w:rFonts w:eastAsia="Times New Roman"/>
          <w:szCs w:val="24"/>
        </w:rPr>
      </w:pPr>
      <w:r w:rsidRPr="001A530A">
        <w:rPr>
          <w:rFonts w:eastAsia="Times New Roman"/>
          <w:szCs w:val="24"/>
        </w:rPr>
        <w:t>Two TAs through reusing Rel-18 specification of two TAs for multi-DCI-based multi-TRP and removing the restriction that </w:t>
      </w:r>
      <w:proofErr w:type="spellStart"/>
      <w:r w:rsidRPr="001A530A">
        <w:rPr>
          <w:rFonts w:eastAsia="Times New Roman"/>
          <w:i/>
          <w:iCs/>
          <w:szCs w:val="24"/>
        </w:rPr>
        <w:t>coresetPoolIndex</w:t>
      </w:r>
      <w:proofErr w:type="spellEnd"/>
      <w:r w:rsidRPr="001A530A">
        <w:rPr>
          <w:rFonts w:eastAsia="Times New Roman"/>
          <w:i/>
          <w:iCs/>
          <w:szCs w:val="24"/>
        </w:rPr>
        <w:t xml:space="preserve"> </w:t>
      </w:r>
      <w:r w:rsidRPr="001A530A">
        <w:rPr>
          <w:rFonts w:eastAsia="Times New Roman"/>
          <w:szCs w:val="24"/>
        </w:rPr>
        <w:t>needs to be configured, assuming legacy PRACH resources</w:t>
      </w:r>
    </w:p>
    <w:bookmarkEnd w:id="2"/>
    <w:p w14:paraId="4AE2A983" w14:textId="58F74D42" w:rsidR="00CF7B87" w:rsidRPr="00221582" w:rsidRDefault="00DB6148" w:rsidP="00653D62">
      <w:pPr>
        <w:snapToGrid w:val="0"/>
        <w:spacing w:before="240"/>
      </w:pPr>
      <w:r>
        <w:t xml:space="preserve">The status of the work item is reported in </w:t>
      </w:r>
      <w:r>
        <w:fldChar w:fldCharType="begin"/>
      </w:r>
      <w:r>
        <w:instrText xml:space="preserve"> REF _Ref196801784 \n \h </w:instrText>
      </w:r>
      <w:r>
        <w:fldChar w:fldCharType="separate"/>
      </w:r>
      <w:r>
        <w:t>[2]</w:t>
      </w:r>
      <w:r>
        <w:fldChar w:fldCharType="end"/>
      </w:r>
      <w:r>
        <w:t xml:space="preserve">. </w:t>
      </w:r>
      <w:r w:rsidR="000B2131">
        <w:t>In this paper, we share our views on th</w:t>
      </w:r>
      <w:r w:rsidR="004E1C0B">
        <w:t>e impact of NR MIMO P</w:t>
      </w:r>
      <w:r w:rsidR="00653D62">
        <w:t>h</w:t>
      </w:r>
      <w:r w:rsidR="004E1C0B">
        <w:t>ase</w:t>
      </w:r>
      <w:r w:rsidR="00653D62">
        <w:t xml:space="preserve"> 5 topics on demodulation / CSI performance requirements</w:t>
      </w:r>
    </w:p>
    <w:p w14:paraId="5D1B7844" w14:textId="53C46F12" w:rsidR="00DF7F51" w:rsidRDefault="00F51EAC" w:rsidP="00DF7F51">
      <w:pPr>
        <w:pStyle w:val="Heading1"/>
        <w:rPr>
          <w:lang w:val="en-US"/>
        </w:rPr>
      </w:pPr>
      <w:r w:rsidRPr="00B56FFA">
        <w:rPr>
          <w:lang w:val="en-US"/>
        </w:rPr>
        <w:t xml:space="preserve">Discussion </w:t>
      </w:r>
    </w:p>
    <w:p w14:paraId="6EB2FF60" w14:textId="0730F7D5" w:rsidR="00B5703A" w:rsidRPr="00475FA9" w:rsidRDefault="00B5703A" w:rsidP="00B5703A">
      <w:r>
        <w:t>The work item has five main topics. In the table below we summarize our high-level view whether the topic has RRM impact and which specification document should cover the corresponding requirements.</w:t>
      </w:r>
    </w:p>
    <w:tbl>
      <w:tblPr>
        <w:tblStyle w:val="TableGrid"/>
        <w:tblW w:w="0" w:type="auto"/>
        <w:tblLook w:val="04A0" w:firstRow="1" w:lastRow="0" w:firstColumn="1" w:lastColumn="0" w:noHBand="0" w:noVBand="1"/>
      </w:tblPr>
      <w:tblGrid>
        <w:gridCol w:w="3207"/>
        <w:gridCol w:w="3358"/>
        <w:gridCol w:w="3056"/>
      </w:tblGrid>
      <w:tr w:rsidR="00B5703A" w14:paraId="550486C9" w14:textId="77777777" w:rsidTr="00D826F3">
        <w:trPr>
          <w:trHeight w:val="288"/>
        </w:trPr>
        <w:tc>
          <w:tcPr>
            <w:tcW w:w="3207" w:type="dxa"/>
            <w:shd w:val="clear" w:color="auto" w:fill="E7E6E6" w:themeFill="background2"/>
          </w:tcPr>
          <w:p w14:paraId="63FBF43E" w14:textId="77777777" w:rsidR="00B5703A" w:rsidRPr="004007B8" w:rsidRDefault="00B5703A" w:rsidP="00D5583F">
            <w:pPr>
              <w:spacing w:after="0" w:line="240" w:lineRule="auto"/>
              <w:jc w:val="left"/>
              <w:rPr>
                <w:b/>
                <w:bCs/>
              </w:rPr>
            </w:pPr>
            <w:r w:rsidRPr="004007B8">
              <w:rPr>
                <w:b/>
                <w:bCs/>
              </w:rPr>
              <w:t xml:space="preserve">Topic </w:t>
            </w:r>
          </w:p>
        </w:tc>
        <w:tc>
          <w:tcPr>
            <w:tcW w:w="3358" w:type="dxa"/>
            <w:shd w:val="clear" w:color="auto" w:fill="E7E6E6" w:themeFill="background2"/>
          </w:tcPr>
          <w:p w14:paraId="53D5E954" w14:textId="41154837" w:rsidR="00B5703A" w:rsidRPr="004007B8" w:rsidRDefault="00D826F3" w:rsidP="00D5583F">
            <w:pPr>
              <w:spacing w:after="0" w:line="240" w:lineRule="auto"/>
              <w:jc w:val="left"/>
              <w:rPr>
                <w:b/>
                <w:bCs/>
              </w:rPr>
            </w:pPr>
            <w:proofErr w:type="spellStart"/>
            <w:r>
              <w:rPr>
                <w:b/>
                <w:bCs/>
              </w:rPr>
              <w:t>Demod</w:t>
            </w:r>
            <w:proofErr w:type="spellEnd"/>
            <w:r>
              <w:rPr>
                <w:b/>
                <w:bCs/>
              </w:rPr>
              <w:t xml:space="preserve"> / </w:t>
            </w:r>
            <w:r w:rsidR="00B5703A" w:rsidRPr="004007B8">
              <w:rPr>
                <w:b/>
                <w:bCs/>
              </w:rPr>
              <w:t xml:space="preserve">RRM </w:t>
            </w:r>
            <w:r>
              <w:rPr>
                <w:b/>
                <w:bCs/>
              </w:rPr>
              <w:t xml:space="preserve">performance </w:t>
            </w:r>
            <w:r w:rsidR="00B5703A" w:rsidRPr="004007B8">
              <w:rPr>
                <w:b/>
                <w:bCs/>
              </w:rPr>
              <w:t xml:space="preserve">impact </w:t>
            </w:r>
          </w:p>
        </w:tc>
        <w:tc>
          <w:tcPr>
            <w:tcW w:w="3056" w:type="dxa"/>
            <w:shd w:val="clear" w:color="auto" w:fill="E7E6E6" w:themeFill="background2"/>
          </w:tcPr>
          <w:p w14:paraId="5065308E" w14:textId="77777777" w:rsidR="00B5703A" w:rsidRPr="004007B8" w:rsidRDefault="00B5703A" w:rsidP="00D5583F">
            <w:pPr>
              <w:spacing w:after="0" w:line="240" w:lineRule="auto"/>
              <w:jc w:val="left"/>
              <w:rPr>
                <w:b/>
                <w:bCs/>
              </w:rPr>
            </w:pPr>
            <w:r>
              <w:rPr>
                <w:b/>
                <w:bCs/>
              </w:rPr>
              <w:t xml:space="preserve">Specification </w:t>
            </w:r>
          </w:p>
        </w:tc>
      </w:tr>
      <w:tr w:rsidR="00B5703A" w14:paraId="4E7A6D70" w14:textId="77777777" w:rsidTr="00D826F3">
        <w:trPr>
          <w:trHeight w:val="288"/>
        </w:trPr>
        <w:tc>
          <w:tcPr>
            <w:tcW w:w="3207" w:type="dxa"/>
          </w:tcPr>
          <w:p w14:paraId="29B3A6A3" w14:textId="77777777" w:rsidR="00B5703A" w:rsidRDefault="00B5703A" w:rsidP="00D5583F">
            <w:pPr>
              <w:spacing w:after="0" w:line="240" w:lineRule="auto"/>
              <w:jc w:val="left"/>
            </w:pPr>
            <w:r w:rsidRPr="00147832">
              <w:rPr>
                <w:rFonts w:eastAsia="Times New Roman"/>
              </w:rPr>
              <w:t>UE-initiated/event-driven beam management</w:t>
            </w:r>
            <w:r>
              <w:rPr>
                <w:rFonts w:eastAsia="Times New Roman"/>
              </w:rPr>
              <w:t>, targeting FR2</w:t>
            </w:r>
          </w:p>
        </w:tc>
        <w:tc>
          <w:tcPr>
            <w:tcW w:w="3358" w:type="dxa"/>
          </w:tcPr>
          <w:p w14:paraId="6C0C77FB" w14:textId="41023C82" w:rsidR="00B5703A" w:rsidRDefault="00B5703A" w:rsidP="00D5583F">
            <w:pPr>
              <w:spacing w:after="0" w:line="240" w:lineRule="auto"/>
              <w:jc w:val="left"/>
            </w:pPr>
            <w:r>
              <w:t>RRM impact</w:t>
            </w:r>
          </w:p>
        </w:tc>
        <w:tc>
          <w:tcPr>
            <w:tcW w:w="3056" w:type="dxa"/>
          </w:tcPr>
          <w:p w14:paraId="3563BDF0" w14:textId="77777777" w:rsidR="00B5703A" w:rsidRDefault="00B5703A" w:rsidP="00D5583F">
            <w:pPr>
              <w:spacing w:after="0" w:line="240" w:lineRule="auto"/>
              <w:jc w:val="left"/>
            </w:pPr>
            <w:r>
              <w:t>TS 38.133</w:t>
            </w:r>
          </w:p>
        </w:tc>
      </w:tr>
      <w:tr w:rsidR="00B5703A" w14:paraId="0C3D696D" w14:textId="77777777" w:rsidTr="00D826F3">
        <w:trPr>
          <w:trHeight w:val="288"/>
        </w:trPr>
        <w:tc>
          <w:tcPr>
            <w:tcW w:w="3207" w:type="dxa"/>
          </w:tcPr>
          <w:p w14:paraId="49C545F1" w14:textId="77777777" w:rsidR="00B5703A" w:rsidRDefault="00B5703A" w:rsidP="00D5583F">
            <w:pPr>
              <w:spacing w:after="0" w:line="240" w:lineRule="auto"/>
              <w:jc w:val="left"/>
            </w:pPr>
            <w:r w:rsidRPr="00147832">
              <w:rPr>
                <w:rFonts w:eastAsia="Times New Roman"/>
              </w:rPr>
              <w:t>128 CSI-RS ports, targeting FR1</w:t>
            </w:r>
          </w:p>
        </w:tc>
        <w:tc>
          <w:tcPr>
            <w:tcW w:w="3358" w:type="dxa"/>
          </w:tcPr>
          <w:p w14:paraId="301909BD" w14:textId="18A2BEB1" w:rsidR="00B5703A" w:rsidRDefault="00B5703A" w:rsidP="00D5583F">
            <w:pPr>
              <w:spacing w:after="0" w:line="240" w:lineRule="auto"/>
              <w:jc w:val="left"/>
            </w:pPr>
            <w:proofErr w:type="spellStart"/>
            <w:r>
              <w:t>Demod</w:t>
            </w:r>
            <w:proofErr w:type="spellEnd"/>
            <w:r>
              <w:t xml:space="preserve"> impact</w:t>
            </w:r>
          </w:p>
        </w:tc>
        <w:tc>
          <w:tcPr>
            <w:tcW w:w="3056" w:type="dxa"/>
          </w:tcPr>
          <w:p w14:paraId="4B9773AC" w14:textId="77777777" w:rsidR="00B5703A" w:rsidRDefault="00B5703A" w:rsidP="00D5583F">
            <w:pPr>
              <w:spacing w:after="0" w:line="240" w:lineRule="auto"/>
              <w:jc w:val="left"/>
            </w:pPr>
            <w:r>
              <w:t>TS 38.101-4</w:t>
            </w:r>
          </w:p>
        </w:tc>
      </w:tr>
      <w:tr w:rsidR="00B5703A" w14:paraId="687F9CCA" w14:textId="77777777" w:rsidTr="00D826F3">
        <w:trPr>
          <w:trHeight w:val="288"/>
        </w:trPr>
        <w:tc>
          <w:tcPr>
            <w:tcW w:w="3207" w:type="dxa"/>
          </w:tcPr>
          <w:p w14:paraId="2B022934" w14:textId="77777777" w:rsidR="00B5703A" w:rsidRDefault="00B5703A" w:rsidP="00D5583F">
            <w:pPr>
              <w:spacing w:after="0" w:line="240" w:lineRule="auto"/>
              <w:jc w:val="left"/>
            </w:pPr>
            <w:r w:rsidRPr="00147832">
              <w:rPr>
                <w:rFonts w:eastAsia="Times New Roman"/>
              </w:rPr>
              <w:t>reporting enhancement for CJT deployments</w:t>
            </w:r>
          </w:p>
        </w:tc>
        <w:tc>
          <w:tcPr>
            <w:tcW w:w="3358" w:type="dxa"/>
          </w:tcPr>
          <w:p w14:paraId="0CF388FC" w14:textId="0BEA7B96" w:rsidR="00B5703A" w:rsidRDefault="00C05D3D" w:rsidP="00D5583F">
            <w:pPr>
              <w:spacing w:after="0" w:line="240" w:lineRule="auto"/>
              <w:jc w:val="left"/>
            </w:pPr>
            <w:r>
              <w:t>RRM impact</w:t>
            </w:r>
          </w:p>
        </w:tc>
        <w:tc>
          <w:tcPr>
            <w:tcW w:w="3056" w:type="dxa"/>
          </w:tcPr>
          <w:p w14:paraId="75DADDE5" w14:textId="244224C7" w:rsidR="00B5703A" w:rsidRDefault="00B5703A" w:rsidP="00D5583F">
            <w:pPr>
              <w:spacing w:after="0" w:line="240" w:lineRule="auto"/>
              <w:jc w:val="left"/>
            </w:pPr>
            <w:r>
              <w:t>TS 38.133</w:t>
            </w:r>
          </w:p>
        </w:tc>
      </w:tr>
      <w:tr w:rsidR="00B5703A" w14:paraId="16275129" w14:textId="77777777" w:rsidTr="00D826F3">
        <w:trPr>
          <w:trHeight w:val="288"/>
        </w:trPr>
        <w:tc>
          <w:tcPr>
            <w:tcW w:w="3207" w:type="dxa"/>
          </w:tcPr>
          <w:p w14:paraId="02AEE24E" w14:textId="77777777" w:rsidR="00B5703A" w:rsidRDefault="00B5703A" w:rsidP="00D5583F">
            <w:pPr>
              <w:spacing w:after="0" w:line="240" w:lineRule="auto"/>
              <w:jc w:val="left"/>
            </w:pPr>
            <w:r w:rsidRPr="00147832">
              <w:rPr>
                <w:rFonts w:eastAsia="Times New Roman"/>
              </w:rPr>
              <w:t>non-coherent UL codebook</w:t>
            </w:r>
            <w:r>
              <w:rPr>
                <w:rFonts w:eastAsia="Times New Roman"/>
              </w:rPr>
              <w:t xml:space="preserve"> for three antenna ports</w:t>
            </w:r>
          </w:p>
        </w:tc>
        <w:tc>
          <w:tcPr>
            <w:tcW w:w="3358" w:type="dxa"/>
          </w:tcPr>
          <w:p w14:paraId="0A2C738D" w14:textId="7F9BF66B" w:rsidR="00B5703A" w:rsidRDefault="00A00198" w:rsidP="00D5583F">
            <w:pPr>
              <w:spacing w:after="0" w:line="240" w:lineRule="auto"/>
              <w:jc w:val="left"/>
            </w:pPr>
            <w:r>
              <w:t xml:space="preserve">UL </w:t>
            </w:r>
            <w:proofErr w:type="spellStart"/>
            <w:r>
              <w:t>demod</w:t>
            </w:r>
            <w:proofErr w:type="spellEnd"/>
            <w:r>
              <w:t xml:space="preserve"> impact?</w:t>
            </w:r>
          </w:p>
        </w:tc>
        <w:tc>
          <w:tcPr>
            <w:tcW w:w="3056" w:type="dxa"/>
          </w:tcPr>
          <w:p w14:paraId="665997F4" w14:textId="77777777" w:rsidR="00B5703A" w:rsidRDefault="00B5703A" w:rsidP="00D5583F">
            <w:pPr>
              <w:spacing w:after="0" w:line="240" w:lineRule="auto"/>
              <w:jc w:val="left"/>
            </w:pPr>
            <w:r>
              <w:t>38.104?</w:t>
            </w:r>
          </w:p>
        </w:tc>
      </w:tr>
      <w:tr w:rsidR="00B5703A" w14:paraId="302DE98E" w14:textId="77777777" w:rsidTr="00D826F3">
        <w:trPr>
          <w:trHeight w:val="288"/>
        </w:trPr>
        <w:tc>
          <w:tcPr>
            <w:tcW w:w="3207" w:type="dxa"/>
          </w:tcPr>
          <w:p w14:paraId="7D61612A" w14:textId="77777777" w:rsidR="00B5703A" w:rsidRDefault="00B5703A" w:rsidP="00D5583F">
            <w:pPr>
              <w:spacing w:after="0" w:line="240" w:lineRule="auto"/>
              <w:jc w:val="left"/>
            </w:pPr>
            <w:r w:rsidRPr="00147832">
              <w:rPr>
                <w:rFonts w:eastAsia="Times New Roman"/>
              </w:rPr>
              <w:t xml:space="preserve">enhancement for asymmetric DL </w:t>
            </w:r>
            <w:proofErr w:type="spellStart"/>
            <w:r w:rsidRPr="00147832">
              <w:rPr>
                <w:rFonts w:eastAsia="Times New Roman"/>
              </w:rPr>
              <w:t>sTRP</w:t>
            </w:r>
            <w:proofErr w:type="spellEnd"/>
            <w:r w:rsidRPr="00147832">
              <w:rPr>
                <w:rFonts w:eastAsia="Times New Roman"/>
              </w:rPr>
              <w:t xml:space="preserve">/UL </w:t>
            </w:r>
            <w:proofErr w:type="spellStart"/>
            <w:r w:rsidRPr="00147832">
              <w:rPr>
                <w:rFonts w:eastAsia="Times New Roman"/>
              </w:rPr>
              <w:t>mTRP</w:t>
            </w:r>
            <w:proofErr w:type="spellEnd"/>
            <w:r w:rsidRPr="00147832">
              <w:rPr>
                <w:rFonts w:eastAsia="Times New Roman"/>
              </w:rPr>
              <w:t xml:space="preserve"> deployment</w:t>
            </w:r>
          </w:p>
        </w:tc>
        <w:tc>
          <w:tcPr>
            <w:tcW w:w="3358" w:type="dxa"/>
          </w:tcPr>
          <w:p w14:paraId="1BD98F35" w14:textId="19759FCC" w:rsidR="00B5703A" w:rsidRDefault="00B5703A" w:rsidP="00D5583F">
            <w:pPr>
              <w:spacing w:after="0" w:line="240" w:lineRule="auto"/>
              <w:jc w:val="left"/>
            </w:pPr>
            <w:r>
              <w:t xml:space="preserve">RRM impact </w:t>
            </w:r>
          </w:p>
        </w:tc>
        <w:tc>
          <w:tcPr>
            <w:tcW w:w="3056" w:type="dxa"/>
          </w:tcPr>
          <w:p w14:paraId="04579CFB" w14:textId="77777777" w:rsidR="00B5703A" w:rsidRDefault="00B5703A" w:rsidP="00D5583F">
            <w:pPr>
              <w:spacing w:after="0" w:line="240" w:lineRule="auto"/>
              <w:jc w:val="left"/>
            </w:pPr>
            <w:r>
              <w:t>TS 38.133</w:t>
            </w:r>
          </w:p>
        </w:tc>
      </w:tr>
    </w:tbl>
    <w:p w14:paraId="35E0ADEF" w14:textId="6C65B20B" w:rsidR="001E65A2" w:rsidRDefault="001E65A2" w:rsidP="001E65A2">
      <w:pPr>
        <w:rPr>
          <w:lang w:eastAsia="zh-CN"/>
        </w:rPr>
      </w:pPr>
    </w:p>
    <w:p w14:paraId="25B84197" w14:textId="338BA9C8" w:rsidR="00115296" w:rsidRDefault="00115296" w:rsidP="001E65A2">
      <w:pPr>
        <w:rPr>
          <w:lang w:eastAsia="zh-CN"/>
        </w:rPr>
      </w:pPr>
      <w:r>
        <w:rPr>
          <w:lang w:eastAsia="zh-CN"/>
        </w:rPr>
        <w:t>In the following sections, we provide further details for our view</w:t>
      </w:r>
    </w:p>
    <w:p w14:paraId="5E3D2CFA" w14:textId="2AEC3D1B" w:rsidR="00A00198" w:rsidRDefault="009F4A7E" w:rsidP="00A00198">
      <w:pPr>
        <w:pStyle w:val="Heading2"/>
        <w:rPr>
          <w:rFonts w:eastAsia="Times New Roman"/>
        </w:rPr>
      </w:pPr>
      <w:r>
        <w:rPr>
          <w:rFonts w:eastAsia="Times New Roman"/>
        </w:rPr>
        <w:t>General Considerations</w:t>
      </w:r>
    </w:p>
    <w:p w14:paraId="00D3AE7A" w14:textId="014F0429" w:rsidR="00115296" w:rsidRDefault="00951551" w:rsidP="00E45203">
      <w:pPr>
        <w:rPr>
          <w:lang w:val="en-GB"/>
        </w:rPr>
      </w:pPr>
      <w:r>
        <w:rPr>
          <w:lang w:val="en-GB"/>
        </w:rPr>
        <w:t xml:space="preserve">UE-initiated / even triggered </w:t>
      </w:r>
      <w:r w:rsidR="00DC6DFD">
        <w:rPr>
          <w:lang w:val="en-GB"/>
        </w:rPr>
        <w:t xml:space="preserve">beam management </w:t>
      </w:r>
      <w:r w:rsidR="004F74A8">
        <w:rPr>
          <w:lang w:val="en-GB"/>
        </w:rPr>
        <w:t xml:space="preserve">deals with overhead and potentially latency reduction </w:t>
      </w:r>
      <w:r w:rsidR="00FD1DCE">
        <w:rPr>
          <w:lang w:val="en-GB"/>
        </w:rPr>
        <w:t xml:space="preserve">of beam reporting. This topic impacts </w:t>
      </w:r>
      <w:r w:rsidR="00C911AB">
        <w:rPr>
          <w:lang w:val="en-GB"/>
        </w:rPr>
        <w:t>RRM core and performance requirements but no demodulation requirements should be introduced</w:t>
      </w:r>
      <w:r w:rsidR="00D5743E">
        <w:rPr>
          <w:lang w:val="en-GB"/>
        </w:rPr>
        <w:t>.</w:t>
      </w:r>
    </w:p>
    <w:p w14:paraId="13D6E326" w14:textId="37AA7C64" w:rsidR="00D5743E" w:rsidRDefault="00D5743E" w:rsidP="00E45203">
      <w:pPr>
        <w:rPr>
          <w:lang w:val="en-GB"/>
        </w:rPr>
      </w:pPr>
      <w:r w:rsidRPr="00D5743E">
        <w:rPr>
          <w:b/>
          <w:bCs/>
          <w:lang w:val="en-GB"/>
        </w:rPr>
        <w:t>Proposal</w:t>
      </w:r>
      <w:r w:rsidR="00204D2A">
        <w:rPr>
          <w:b/>
          <w:bCs/>
          <w:lang w:val="en-GB"/>
        </w:rPr>
        <w:t xml:space="preserve"> 1</w:t>
      </w:r>
      <w:r w:rsidRPr="00D5743E">
        <w:rPr>
          <w:b/>
          <w:bCs/>
          <w:lang w:val="en-GB"/>
        </w:rPr>
        <w:t>:</w:t>
      </w:r>
      <w:r>
        <w:rPr>
          <w:lang w:val="en-GB"/>
        </w:rPr>
        <w:t xml:space="preserve"> RAN4 should not introduce demodulation and/or CSI reporting requirements for UE-initiated / even triggered beam management.</w:t>
      </w:r>
    </w:p>
    <w:p w14:paraId="4A9871A8" w14:textId="6ECD4131" w:rsidR="00884098" w:rsidRDefault="0046208A" w:rsidP="00E45203">
      <w:pPr>
        <w:rPr>
          <w:lang w:val="en-GB"/>
        </w:rPr>
      </w:pPr>
      <w:r>
        <w:rPr>
          <w:lang w:val="en-GB"/>
        </w:rPr>
        <w:t xml:space="preserve">Reporting enhancements for </w:t>
      </w:r>
      <w:r w:rsidR="00060119">
        <w:rPr>
          <w:lang w:val="en-GB"/>
        </w:rPr>
        <w:t xml:space="preserve">coherent joint-transmission deployments covers delay, phase and </w:t>
      </w:r>
      <w:r w:rsidR="00F61115">
        <w:rPr>
          <w:lang w:val="en-GB"/>
        </w:rPr>
        <w:t>frequency</w:t>
      </w:r>
      <w:r w:rsidR="00060119">
        <w:rPr>
          <w:lang w:val="en-GB"/>
        </w:rPr>
        <w:t xml:space="preserve"> misalignments between TRPs </w:t>
      </w:r>
      <w:r w:rsidR="00D6148F">
        <w:rPr>
          <w:lang w:val="en-GB"/>
        </w:rPr>
        <w:t xml:space="preserve">under non-ideal synchronization and backhaul assumptions. </w:t>
      </w:r>
      <w:r w:rsidR="00A51507">
        <w:rPr>
          <w:lang w:val="en-GB"/>
        </w:rPr>
        <w:t xml:space="preserve">The measurement and reporting accuracy of the </w:t>
      </w:r>
      <w:r w:rsidR="005544A3">
        <w:rPr>
          <w:lang w:val="en-GB"/>
        </w:rPr>
        <w:t xml:space="preserve">phase, frequency and </w:t>
      </w:r>
      <w:r w:rsidR="00F61115">
        <w:rPr>
          <w:lang w:val="en-GB"/>
        </w:rPr>
        <w:t>delay</w:t>
      </w:r>
      <w:r w:rsidR="005544A3">
        <w:rPr>
          <w:lang w:val="en-GB"/>
        </w:rPr>
        <w:t xml:space="preserve"> misalignment estimations is crucial for this feature to </w:t>
      </w:r>
      <w:r w:rsidR="00E45203">
        <w:rPr>
          <w:lang w:val="en-GB"/>
        </w:rPr>
        <w:t xml:space="preserve">show performance gains. There are already detailed discussions in RRM </w:t>
      </w:r>
      <w:r w:rsidR="000A76BB">
        <w:rPr>
          <w:lang w:val="en-GB"/>
        </w:rPr>
        <w:t xml:space="preserve">what core and performance requirements for reporting delay and measurement accuracy should be defined. </w:t>
      </w:r>
      <w:r w:rsidR="0020370C">
        <w:rPr>
          <w:lang w:val="en-GB"/>
        </w:rPr>
        <w:t xml:space="preserve">However, the final </w:t>
      </w:r>
      <w:r w:rsidR="00A26E6E">
        <w:rPr>
          <w:lang w:val="en-GB"/>
        </w:rPr>
        <w:t>gain</w:t>
      </w:r>
      <w:r w:rsidR="0020370C">
        <w:rPr>
          <w:lang w:val="en-GB"/>
        </w:rPr>
        <w:t xml:space="preserve"> of this feature depends very much how the network will apply </w:t>
      </w:r>
      <w:r w:rsidR="00E03C4F">
        <w:rPr>
          <w:lang w:val="en-GB"/>
        </w:rPr>
        <w:t xml:space="preserve">the measurements reports for doing pre-compensation </w:t>
      </w:r>
      <w:r w:rsidR="00F61115">
        <w:rPr>
          <w:lang w:val="en-GB"/>
        </w:rPr>
        <w:t xml:space="preserve">of phase, frequency and </w:t>
      </w:r>
      <w:r w:rsidR="00A26E6E">
        <w:rPr>
          <w:lang w:val="en-GB"/>
        </w:rPr>
        <w:t xml:space="preserve">delay misalignments. </w:t>
      </w:r>
      <w:r w:rsidR="006A2844">
        <w:rPr>
          <w:lang w:val="en-GB"/>
        </w:rPr>
        <w:t xml:space="preserve">This can be hardly covered in </w:t>
      </w:r>
      <w:proofErr w:type="spellStart"/>
      <w:r w:rsidR="006A2844">
        <w:rPr>
          <w:lang w:val="en-GB"/>
        </w:rPr>
        <w:t>demod</w:t>
      </w:r>
      <w:proofErr w:type="spellEnd"/>
      <w:r w:rsidR="006A2844">
        <w:rPr>
          <w:lang w:val="en-GB"/>
        </w:rPr>
        <w:t xml:space="preserve"> tests since it would require </w:t>
      </w:r>
      <w:r w:rsidR="00204D2A">
        <w:rPr>
          <w:lang w:val="en-GB"/>
        </w:rPr>
        <w:t>specifying</w:t>
      </w:r>
      <w:r w:rsidR="006A2844">
        <w:rPr>
          <w:lang w:val="en-GB"/>
        </w:rPr>
        <w:t xml:space="preserve"> how the test equipment </w:t>
      </w:r>
      <w:r w:rsidR="00884098">
        <w:rPr>
          <w:lang w:val="en-GB"/>
        </w:rPr>
        <w:t>should apply the reports for transmission.</w:t>
      </w:r>
    </w:p>
    <w:p w14:paraId="59C3B802" w14:textId="2D5E11A8" w:rsidR="00DE5BA5" w:rsidRDefault="00884098" w:rsidP="00E45203">
      <w:pPr>
        <w:rPr>
          <w:lang w:val="en-GB"/>
        </w:rPr>
      </w:pPr>
      <w:r w:rsidRPr="00204D2A">
        <w:rPr>
          <w:b/>
          <w:bCs/>
          <w:lang w:val="en-GB"/>
        </w:rPr>
        <w:t>Observation</w:t>
      </w:r>
      <w:r w:rsidR="00204D2A">
        <w:rPr>
          <w:b/>
          <w:bCs/>
          <w:lang w:val="en-GB"/>
        </w:rPr>
        <w:t xml:space="preserve"> 1</w:t>
      </w:r>
      <w:r w:rsidRPr="00204D2A">
        <w:rPr>
          <w:b/>
          <w:bCs/>
          <w:lang w:val="en-GB"/>
        </w:rPr>
        <w:t>:</w:t>
      </w:r>
      <w:r>
        <w:rPr>
          <w:lang w:val="en-GB"/>
        </w:rPr>
        <w:t xml:space="preserve"> </w:t>
      </w:r>
      <w:r w:rsidR="00204D2A">
        <w:rPr>
          <w:lang w:val="en-GB"/>
        </w:rPr>
        <w:t>There are already detailed discussions in RRM what core and performance requirements for reporting delay and measurement accuracy should be defined.</w:t>
      </w:r>
    </w:p>
    <w:p w14:paraId="5CD7598F" w14:textId="77777777" w:rsidR="00C03F81" w:rsidRDefault="00241C5D" w:rsidP="0086677B">
      <w:pPr>
        <w:rPr>
          <w:lang w:val="en-GB"/>
        </w:rPr>
      </w:pPr>
      <w:r w:rsidRPr="009F4A7E">
        <w:rPr>
          <w:b/>
          <w:bCs/>
          <w:lang w:val="en-GB"/>
        </w:rPr>
        <w:t>Proposal 2:</w:t>
      </w:r>
      <w:r>
        <w:rPr>
          <w:lang w:val="en-GB"/>
        </w:rPr>
        <w:t xml:space="preserve"> </w:t>
      </w:r>
      <w:r w:rsidR="00204D2A">
        <w:rPr>
          <w:lang w:val="en-GB"/>
        </w:rPr>
        <w:t>RAN4 should not</w:t>
      </w:r>
      <w:r>
        <w:rPr>
          <w:lang w:val="en-GB"/>
        </w:rPr>
        <w:t xml:space="preserve"> introduce demodulation and/or CSI reporting requirements for </w:t>
      </w:r>
      <w:r w:rsidR="009F4A7E">
        <w:rPr>
          <w:lang w:val="en-GB"/>
        </w:rPr>
        <w:t>reporting enhancements for CJT deployments.</w:t>
      </w:r>
      <w:r w:rsidR="00204D2A">
        <w:rPr>
          <w:lang w:val="en-GB"/>
        </w:rPr>
        <w:t xml:space="preserve"> </w:t>
      </w:r>
    </w:p>
    <w:p w14:paraId="01E2F00E" w14:textId="0A539350" w:rsidR="006050D9" w:rsidRDefault="005E1D75" w:rsidP="0086677B">
      <w:pPr>
        <w:rPr>
          <w:lang w:val="en-GB"/>
        </w:rPr>
      </w:pPr>
      <w:r>
        <w:rPr>
          <w:lang w:val="en-GB"/>
        </w:rPr>
        <w:t>Non-coherent uplink codebook for three</w:t>
      </w:r>
      <w:r w:rsidR="00BB7B9C">
        <w:rPr>
          <w:lang w:val="en-GB"/>
        </w:rPr>
        <w:t xml:space="preserve"> antenna ports</w:t>
      </w:r>
      <w:r w:rsidR="00125959">
        <w:rPr>
          <w:lang w:val="en-GB"/>
        </w:rPr>
        <w:t xml:space="preserve"> does not have downlink impact</w:t>
      </w:r>
      <w:r w:rsidR="0075778C">
        <w:rPr>
          <w:lang w:val="en-GB"/>
        </w:rPr>
        <w:t>. It should be discussed further in RAN4 whether base station performance requirements should be defined in TS 38.104.</w:t>
      </w:r>
    </w:p>
    <w:p w14:paraId="5C4D760A" w14:textId="1A7BF5ED" w:rsidR="00E10CCD" w:rsidRDefault="00E10CCD" w:rsidP="0086677B">
      <w:pPr>
        <w:rPr>
          <w:lang w:val="en-GB"/>
        </w:rPr>
      </w:pPr>
      <w:r w:rsidRPr="00E10CCD">
        <w:rPr>
          <w:b/>
          <w:bCs/>
          <w:lang w:val="en-GB"/>
        </w:rPr>
        <w:t>Observation 2:</w:t>
      </w:r>
      <w:r>
        <w:rPr>
          <w:lang w:val="en-GB"/>
        </w:rPr>
        <w:t xml:space="preserve"> Non-coherent uplink codebook for three antenna ports does not have downlink impact.</w:t>
      </w:r>
    </w:p>
    <w:p w14:paraId="45E2DCAF" w14:textId="3110A2DB" w:rsidR="00E10CCD" w:rsidRDefault="00E10CCD" w:rsidP="0086677B">
      <w:pPr>
        <w:rPr>
          <w:lang w:val="en-GB"/>
        </w:rPr>
      </w:pPr>
      <w:r w:rsidRPr="009F5219">
        <w:rPr>
          <w:b/>
          <w:bCs/>
          <w:lang w:val="en-GB"/>
        </w:rPr>
        <w:t>Proposal 3:</w:t>
      </w:r>
      <w:r>
        <w:rPr>
          <w:lang w:val="en-GB"/>
        </w:rPr>
        <w:t xml:space="preserve"> RAN4 should not introduce demodulation and/or CSI reporting requirements</w:t>
      </w:r>
      <w:r w:rsidR="004E7CFC">
        <w:rPr>
          <w:lang w:val="en-GB"/>
        </w:rPr>
        <w:t xml:space="preserve"> for non-coherent uplink codebook</w:t>
      </w:r>
      <w:r w:rsidR="00205D49">
        <w:rPr>
          <w:lang w:val="en-GB"/>
        </w:rPr>
        <w:t>.</w:t>
      </w:r>
    </w:p>
    <w:p w14:paraId="7A27D0A6" w14:textId="42DAB14B" w:rsidR="009F5219" w:rsidRDefault="009F5219" w:rsidP="0086677B">
      <w:pPr>
        <w:rPr>
          <w:lang w:val="en-GB"/>
        </w:rPr>
      </w:pPr>
      <w:r w:rsidRPr="008704E5">
        <w:rPr>
          <w:b/>
          <w:bCs/>
          <w:lang w:val="en-GB"/>
        </w:rPr>
        <w:lastRenderedPageBreak/>
        <w:t xml:space="preserve">Proposal </w:t>
      </w:r>
      <w:r>
        <w:rPr>
          <w:b/>
          <w:bCs/>
          <w:lang w:val="en-GB"/>
        </w:rPr>
        <w:t>4</w:t>
      </w:r>
      <w:r w:rsidRPr="008704E5">
        <w:rPr>
          <w:b/>
          <w:bCs/>
          <w:lang w:val="en-GB"/>
        </w:rPr>
        <w:t>:</w:t>
      </w:r>
      <w:r>
        <w:rPr>
          <w:lang w:val="en-GB"/>
        </w:rPr>
        <w:t xml:space="preserve"> It should be discussed further in RAN4 whether base station performance requirements should be defined in TS 38.104.</w:t>
      </w:r>
    </w:p>
    <w:p w14:paraId="114427D3" w14:textId="4D9FF9FA" w:rsidR="00F70C88" w:rsidRDefault="0086677B" w:rsidP="0086677B">
      <w:pPr>
        <w:rPr>
          <w:rFonts w:eastAsia="Times New Roman"/>
        </w:rPr>
      </w:pPr>
      <w:r>
        <w:rPr>
          <w:lang w:val="en-GB"/>
        </w:rPr>
        <w:t xml:space="preserve">For the topic of </w:t>
      </w:r>
      <w:r w:rsidR="00C03F81">
        <w:rPr>
          <w:rFonts w:eastAsia="Times New Roman"/>
        </w:rPr>
        <w:t>e</w:t>
      </w:r>
      <w:r w:rsidRPr="00147832">
        <w:rPr>
          <w:rFonts w:eastAsia="Times New Roman"/>
        </w:rPr>
        <w:t xml:space="preserve">nhancement for </w:t>
      </w:r>
      <w:r w:rsidR="00C03F81">
        <w:rPr>
          <w:rFonts w:eastAsia="Times New Roman"/>
        </w:rPr>
        <w:t>a</w:t>
      </w:r>
      <w:r w:rsidRPr="00147832">
        <w:rPr>
          <w:rFonts w:eastAsia="Times New Roman"/>
        </w:rPr>
        <w:t xml:space="preserve">symmetric DL </w:t>
      </w:r>
      <w:proofErr w:type="spellStart"/>
      <w:r w:rsidRPr="00147832">
        <w:rPr>
          <w:rFonts w:eastAsia="Times New Roman"/>
        </w:rPr>
        <w:t>sTRP</w:t>
      </w:r>
      <w:proofErr w:type="spellEnd"/>
      <w:r w:rsidRPr="00147832">
        <w:rPr>
          <w:rFonts w:eastAsia="Times New Roman"/>
        </w:rPr>
        <w:t xml:space="preserve">/UL </w:t>
      </w:r>
      <w:proofErr w:type="spellStart"/>
      <w:r w:rsidRPr="00147832">
        <w:rPr>
          <w:rFonts w:eastAsia="Times New Roman"/>
        </w:rPr>
        <w:t>mTRP</w:t>
      </w:r>
      <w:proofErr w:type="spellEnd"/>
      <w:r w:rsidRPr="00147832">
        <w:rPr>
          <w:rFonts w:eastAsia="Times New Roman"/>
        </w:rPr>
        <w:t xml:space="preserve"> </w:t>
      </w:r>
      <w:r w:rsidR="00C03F81">
        <w:rPr>
          <w:rFonts w:eastAsia="Times New Roman"/>
        </w:rPr>
        <w:t>d</w:t>
      </w:r>
      <w:r w:rsidRPr="00147832">
        <w:rPr>
          <w:rFonts w:eastAsia="Times New Roman"/>
        </w:rPr>
        <w:t>eployment</w:t>
      </w:r>
      <w:r w:rsidR="00C03F81">
        <w:rPr>
          <w:rFonts w:eastAsia="Times New Roman"/>
        </w:rPr>
        <w:t xml:space="preserve"> no demo</w:t>
      </w:r>
      <w:r w:rsidR="006C4CE4">
        <w:rPr>
          <w:rFonts w:eastAsia="Times New Roman"/>
        </w:rPr>
        <w:t>dulation and CSI reporting enhancements need to be defined</w:t>
      </w:r>
      <w:r w:rsidR="003F6D2D">
        <w:rPr>
          <w:rFonts w:eastAsia="Times New Roman"/>
        </w:rPr>
        <w:t xml:space="preserve"> since there is now change in DL transmission</w:t>
      </w:r>
      <w:r w:rsidR="00F70C88">
        <w:rPr>
          <w:rFonts w:eastAsia="Times New Roman"/>
        </w:rPr>
        <w:t xml:space="preserve"> or CSI reporting</w:t>
      </w:r>
      <w:r w:rsidR="003F6D2D">
        <w:rPr>
          <w:rFonts w:eastAsia="Times New Roman"/>
        </w:rPr>
        <w:t>.</w:t>
      </w:r>
      <w:r w:rsidR="00F70C88">
        <w:rPr>
          <w:rFonts w:eastAsia="Times New Roman"/>
        </w:rPr>
        <w:t xml:space="preserve"> </w:t>
      </w:r>
    </w:p>
    <w:p w14:paraId="4A34C9DC" w14:textId="11F875AE" w:rsidR="0086677B" w:rsidRPr="00115296" w:rsidRDefault="00F70C88" w:rsidP="00E45203">
      <w:pPr>
        <w:rPr>
          <w:lang w:val="en-GB"/>
        </w:rPr>
      </w:pPr>
      <w:r w:rsidRPr="00AF1685">
        <w:rPr>
          <w:rFonts w:eastAsia="Times New Roman"/>
          <w:b/>
          <w:bCs/>
        </w:rPr>
        <w:t xml:space="preserve">Proposal </w:t>
      </w:r>
      <w:r w:rsidR="009F5219">
        <w:rPr>
          <w:rFonts w:eastAsia="Times New Roman"/>
          <w:b/>
          <w:bCs/>
        </w:rPr>
        <w:t>5</w:t>
      </w:r>
      <w:r w:rsidRPr="00AF1685">
        <w:rPr>
          <w:rFonts w:eastAsia="Times New Roman"/>
          <w:b/>
          <w:bCs/>
        </w:rPr>
        <w:t>:</w:t>
      </w:r>
      <w:r w:rsidR="003F6D2D">
        <w:rPr>
          <w:rFonts w:eastAsia="Times New Roman"/>
        </w:rPr>
        <w:t xml:space="preserve"> </w:t>
      </w:r>
      <w:r>
        <w:rPr>
          <w:lang w:val="en-GB"/>
        </w:rPr>
        <w:t>RAN4 should not introduce demodulation and/or CSI reporting requirements</w:t>
      </w:r>
      <w:r w:rsidR="00AF1685">
        <w:rPr>
          <w:lang w:val="en-GB"/>
        </w:rPr>
        <w:t xml:space="preserve"> f</w:t>
      </w:r>
      <w:r w:rsidR="00AF1685" w:rsidRPr="00147832">
        <w:rPr>
          <w:rFonts w:eastAsia="Times New Roman"/>
        </w:rPr>
        <w:t xml:space="preserve">or </w:t>
      </w:r>
      <w:r w:rsidR="00AF1685">
        <w:rPr>
          <w:rFonts w:eastAsia="Times New Roman"/>
        </w:rPr>
        <w:t>a</w:t>
      </w:r>
      <w:r w:rsidR="00AF1685" w:rsidRPr="00147832">
        <w:rPr>
          <w:rFonts w:eastAsia="Times New Roman"/>
        </w:rPr>
        <w:t xml:space="preserve">symmetric DL </w:t>
      </w:r>
      <w:proofErr w:type="spellStart"/>
      <w:r w:rsidR="00AF1685" w:rsidRPr="00147832">
        <w:rPr>
          <w:rFonts w:eastAsia="Times New Roman"/>
        </w:rPr>
        <w:t>sTRP</w:t>
      </w:r>
      <w:proofErr w:type="spellEnd"/>
      <w:r w:rsidR="00AF1685" w:rsidRPr="00147832">
        <w:rPr>
          <w:rFonts w:eastAsia="Times New Roman"/>
        </w:rPr>
        <w:t xml:space="preserve">/UL </w:t>
      </w:r>
      <w:proofErr w:type="spellStart"/>
      <w:r w:rsidR="00AF1685" w:rsidRPr="00147832">
        <w:rPr>
          <w:rFonts w:eastAsia="Times New Roman"/>
        </w:rPr>
        <w:t>mTRP</w:t>
      </w:r>
      <w:proofErr w:type="spellEnd"/>
      <w:r w:rsidR="00AF1685" w:rsidRPr="00147832">
        <w:rPr>
          <w:rFonts w:eastAsia="Times New Roman"/>
        </w:rPr>
        <w:t xml:space="preserve"> </w:t>
      </w:r>
      <w:r w:rsidR="00AF1685">
        <w:rPr>
          <w:rFonts w:eastAsia="Times New Roman"/>
        </w:rPr>
        <w:t>d</w:t>
      </w:r>
      <w:r w:rsidR="00AF1685" w:rsidRPr="00147832">
        <w:rPr>
          <w:rFonts w:eastAsia="Times New Roman"/>
        </w:rPr>
        <w:t>eployment</w:t>
      </w:r>
      <w:r w:rsidR="00AF1685">
        <w:rPr>
          <w:rFonts w:eastAsia="Times New Roman"/>
        </w:rPr>
        <w:t>.</w:t>
      </w:r>
    </w:p>
    <w:p w14:paraId="014EE375" w14:textId="2DD8CA35" w:rsidR="00A00198" w:rsidRDefault="00A00198" w:rsidP="00A00198">
      <w:pPr>
        <w:pStyle w:val="Heading2"/>
        <w:rPr>
          <w:rFonts w:eastAsia="Times New Roman"/>
        </w:rPr>
      </w:pPr>
      <w:r w:rsidRPr="00147832">
        <w:rPr>
          <w:rFonts w:eastAsia="Times New Roman"/>
        </w:rPr>
        <w:t xml:space="preserve">128 CSI-RS </w:t>
      </w:r>
      <w:r w:rsidR="001F444B">
        <w:rPr>
          <w:rFonts w:eastAsia="Times New Roman"/>
        </w:rPr>
        <w:t>P</w:t>
      </w:r>
      <w:r w:rsidRPr="00147832">
        <w:rPr>
          <w:rFonts w:eastAsia="Times New Roman"/>
        </w:rPr>
        <w:t>orts</w:t>
      </w:r>
    </w:p>
    <w:p w14:paraId="3D6470D4" w14:textId="77777777" w:rsidR="00056B9D" w:rsidRDefault="00056B9D" w:rsidP="00056B9D">
      <w:pPr>
        <w:rPr>
          <w:lang w:val="en-GB"/>
        </w:rPr>
      </w:pPr>
      <w:r>
        <w:rPr>
          <w:lang w:val="en-GB"/>
        </w:rPr>
        <w:t xml:space="preserve">This section discusses relevance of demodulation and CSI requirements relevant and corresponding proposals with greater than 32 ports (up to 128 ports). </w:t>
      </w:r>
    </w:p>
    <w:p w14:paraId="51493DFF" w14:textId="77777777" w:rsidR="00056B9D" w:rsidRDefault="00056B9D" w:rsidP="00056B9D">
      <w:pPr>
        <w:pStyle w:val="Heading3"/>
        <w:numPr>
          <w:ilvl w:val="0"/>
          <w:numId w:val="0"/>
        </w:numPr>
      </w:pPr>
      <w:r>
        <w:t>2.2.1 Demodulation requirements</w:t>
      </w:r>
    </w:p>
    <w:p w14:paraId="01DC3655" w14:textId="77777777" w:rsidR="00056B9D" w:rsidRDefault="00056B9D" w:rsidP="00056B9D">
      <w:pPr>
        <w:rPr>
          <w:lang w:val="en-GB"/>
        </w:rPr>
      </w:pPr>
      <w:r>
        <w:rPr>
          <w:lang w:val="en-GB"/>
        </w:rPr>
        <w:t xml:space="preserve">The demodulation procedure of the UE does not change with the precoder applied at gNB. Moreover, in RAN4, random PMI is used to specify PDSCH demodulation requirements. Higher number of ports at gNB with random PMI does not change the PDSCH throughput performance. Therefore, we think PDSCH demodulation requirements are not required. </w:t>
      </w:r>
    </w:p>
    <w:p w14:paraId="0EA56043" w14:textId="51B927B5" w:rsidR="00056B9D" w:rsidRDefault="00056B9D" w:rsidP="00056B9D">
      <w:pPr>
        <w:rPr>
          <w:b/>
          <w:bCs/>
          <w:lang w:val="en-GB"/>
        </w:rPr>
      </w:pPr>
      <w:r w:rsidRPr="00CD4326">
        <w:rPr>
          <w:b/>
          <w:bCs/>
          <w:lang w:val="en-GB"/>
        </w:rPr>
        <w:t>Proposal</w:t>
      </w:r>
      <w:r w:rsidR="00E27817">
        <w:rPr>
          <w:b/>
          <w:bCs/>
          <w:lang w:val="en-GB"/>
        </w:rPr>
        <w:t xml:space="preserve"> </w:t>
      </w:r>
      <w:r w:rsidR="0069101F">
        <w:rPr>
          <w:b/>
          <w:bCs/>
          <w:lang w:val="en-GB"/>
        </w:rPr>
        <w:t>6</w:t>
      </w:r>
      <w:r w:rsidRPr="00CD4326">
        <w:rPr>
          <w:b/>
          <w:bCs/>
          <w:lang w:val="en-GB"/>
        </w:rPr>
        <w:t xml:space="preserve">: </w:t>
      </w:r>
      <w:r w:rsidRPr="0069101F">
        <w:rPr>
          <w:lang w:val="en-GB"/>
        </w:rPr>
        <w:t>RAN4 not to consider PDSCH demodulation requirements</w:t>
      </w:r>
      <w:r w:rsidR="004E51EE">
        <w:rPr>
          <w:lang w:val="en-GB"/>
        </w:rPr>
        <w:t>.</w:t>
      </w:r>
      <w:r w:rsidRPr="00CD4326">
        <w:rPr>
          <w:b/>
          <w:bCs/>
          <w:lang w:val="en-GB"/>
        </w:rPr>
        <w:t xml:space="preserve"> </w:t>
      </w:r>
    </w:p>
    <w:p w14:paraId="796A9977" w14:textId="77777777" w:rsidR="00056B9D" w:rsidRDefault="00056B9D" w:rsidP="00056B9D">
      <w:pPr>
        <w:pStyle w:val="Heading3"/>
        <w:numPr>
          <w:ilvl w:val="2"/>
          <w:numId w:val="22"/>
        </w:numPr>
        <w:tabs>
          <w:tab w:val="num" w:pos="360"/>
        </w:tabs>
      </w:pPr>
      <w:r w:rsidRPr="00D20353">
        <w:t>C</w:t>
      </w:r>
      <w:r>
        <w:t>QI</w:t>
      </w:r>
      <w:r w:rsidRPr="00D20353">
        <w:t xml:space="preserve"> requirements </w:t>
      </w:r>
    </w:p>
    <w:p w14:paraId="098E741A" w14:textId="77777777" w:rsidR="00056B9D" w:rsidRDefault="00056B9D" w:rsidP="00056B9D">
      <w:pPr>
        <w:rPr>
          <w:lang w:val="en-GB"/>
        </w:rPr>
      </w:pPr>
      <w:r>
        <w:rPr>
          <w:lang w:val="en-GB"/>
        </w:rPr>
        <w:t xml:space="preserve">The purpose of CQI requirements is to select the highest transport format possible while tracking channel variations. In RAN4, this aspect is measured by a throughput ratio with a constant PMI. Since higher number of ports is not expected to change the CQI performance, new CQI requirements are not required. </w:t>
      </w:r>
    </w:p>
    <w:p w14:paraId="3908C550" w14:textId="72BEBCB3" w:rsidR="00056B9D" w:rsidRPr="00353BEF" w:rsidRDefault="00056B9D" w:rsidP="00056B9D">
      <w:pPr>
        <w:rPr>
          <w:b/>
          <w:bCs/>
          <w:lang w:val="en-GB"/>
        </w:rPr>
      </w:pPr>
      <w:r w:rsidRPr="00353BEF">
        <w:rPr>
          <w:b/>
          <w:bCs/>
          <w:lang w:val="en-GB"/>
        </w:rPr>
        <w:t>Proposal</w:t>
      </w:r>
      <w:r w:rsidR="0069101F">
        <w:rPr>
          <w:b/>
          <w:bCs/>
          <w:lang w:val="en-GB"/>
        </w:rPr>
        <w:t xml:space="preserve"> 7</w:t>
      </w:r>
      <w:r w:rsidRPr="00353BEF">
        <w:rPr>
          <w:b/>
          <w:bCs/>
          <w:lang w:val="en-GB"/>
        </w:rPr>
        <w:t xml:space="preserve">: </w:t>
      </w:r>
      <w:r w:rsidRPr="0069101F">
        <w:rPr>
          <w:lang w:val="en-GB"/>
        </w:rPr>
        <w:t>RAN4 not to consider new CQI requirements with higher number of CSI-RS ports.</w:t>
      </w:r>
      <w:r w:rsidRPr="00353BEF">
        <w:rPr>
          <w:b/>
          <w:bCs/>
          <w:lang w:val="en-GB"/>
        </w:rPr>
        <w:t xml:space="preserve"> </w:t>
      </w:r>
    </w:p>
    <w:p w14:paraId="20866CED" w14:textId="77777777" w:rsidR="00056B9D" w:rsidRDefault="00056B9D" w:rsidP="00056B9D">
      <w:pPr>
        <w:pStyle w:val="Heading3"/>
      </w:pPr>
      <w:r>
        <w:t xml:space="preserve">PMI requirements </w:t>
      </w:r>
    </w:p>
    <w:p w14:paraId="600D71EC" w14:textId="77777777" w:rsidR="00056B9D" w:rsidRDefault="00056B9D" w:rsidP="00056B9D">
      <w:pPr>
        <w:rPr>
          <w:lang w:val="en-GB"/>
        </w:rPr>
      </w:pPr>
      <w:r>
        <w:rPr>
          <w:lang w:val="en-GB"/>
        </w:rPr>
        <w:t xml:space="preserve">With right PMI reported by UE and appropriately selected by gNB, better DL throughput performance can be achieved. Since a narrower and more directed beam with higher number of ports achieves higher precoder gains, it is required to specify requirements for Rel-19 codebooks with greater than 32 ports. </w:t>
      </w:r>
    </w:p>
    <w:p w14:paraId="7ED862EA" w14:textId="77777777" w:rsidR="00056B9D" w:rsidRDefault="00056B9D" w:rsidP="00056B9D">
      <w:pPr>
        <w:rPr>
          <w:lang w:val="en-GB"/>
        </w:rPr>
      </w:pPr>
      <w:r>
        <w:rPr>
          <w:lang w:val="en-GB"/>
        </w:rPr>
        <w:t>Although there are multiple Rel-19 codebooks available, the advantages of higher number of ports can be demonstrated with Type I single panel codebook. Specifically, Type I codebook is sufficient to measure the higher relative gain in throughput by following reported PMI compared to a random PMI. Since 64 port support is the basic UE feature, we propose the following:</w:t>
      </w:r>
    </w:p>
    <w:p w14:paraId="4E57B8B2" w14:textId="0ECEA7C9" w:rsidR="00056B9D" w:rsidRDefault="00056B9D" w:rsidP="00056B9D">
      <w:pPr>
        <w:rPr>
          <w:b/>
          <w:bCs/>
          <w:lang w:val="en-GB"/>
        </w:rPr>
      </w:pPr>
      <w:r w:rsidRPr="00353BEF">
        <w:rPr>
          <w:b/>
          <w:bCs/>
          <w:lang w:val="en-GB"/>
        </w:rPr>
        <w:t>Proposal</w:t>
      </w:r>
      <w:r w:rsidR="0069101F">
        <w:rPr>
          <w:b/>
          <w:bCs/>
          <w:lang w:val="en-GB"/>
        </w:rPr>
        <w:t xml:space="preserve"> 8</w:t>
      </w:r>
      <w:r w:rsidRPr="00353BEF">
        <w:rPr>
          <w:b/>
          <w:bCs/>
          <w:lang w:val="en-GB"/>
        </w:rPr>
        <w:t xml:space="preserve">: </w:t>
      </w:r>
      <w:r w:rsidRPr="0069101F">
        <w:rPr>
          <w:lang w:val="en-GB"/>
        </w:rPr>
        <w:t>RAN4 to specify PMI requirements for Rel-19 single panel Type I codebook with 64 ports.</w:t>
      </w:r>
      <w:r w:rsidRPr="00353BEF">
        <w:rPr>
          <w:b/>
          <w:bCs/>
          <w:lang w:val="en-GB"/>
        </w:rPr>
        <w:t xml:space="preserve"> </w:t>
      </w:r>
    </w:p>
    <w:p w14:paraId="16557117" w14:textId="77777777" w:rsidR="00056B9D" w:rsidRPr="00C86BE4" w:rsidRDefault="00056B9D" w:rsidP="00056B9D">
      <w:pPr>
        <w:rPr>
          <w:lang w:val="en-GB"/>
        </w:rPr>
      </w:pPr>
      <w:r w:rsidRPr="00C86BE4">
        <w:rPr>
          <w:lang w:val="en-GB"/>
        </w:rPr>
        <w:t>The number of CSI-RS resources</w:t>
      </w:r>
      <w:r>
        <w:rPr>
          <w:lang w:val="en-GB"/>
        </w:rPr>
        <w:t xml:space="preserve"> (2 x 32 or 4 x 16) </w:t>
      </w:r>
      <w:r w:rsidRPr="00C86BE4">
        <w:rPr>
          <w:lang w:val="en-GB"/>
        </w:rPr>
        <w:t xml:space="preserve">and their allocation </w:t>
      </w:r>
      <w:r>
        <w:rPr>
          <w:lang w:val="en-GB"/>
        </w:rPr>
        <w:t xml:space="preserve">in a single slot </w:t>
      </w:r>
      <w:r w:rsidRPr="00C86BE4">
        <w:rPr>
          <w:lang w:val="en-GB"/>
        </w:rPr>
        <w:t>can be discussed further</w:t>
      </w:r>
      <w:r>
        <w:rPr>
          <w:lang w:val="en-GB"/>
        </w:rPr>
        <w:t xml:space="preserve">. </w:t>
      </w:r>
      <w:r w:rsidRPr="00C86BE4">
        <w:rPr>
          <w:lang w:val="en-GB"/>
        </w:rPr>
        <w:t xml:space="preserve"> </w:t>
      </w:r>
    </w:p>
    <w:p w14:paraId="66E02C76" w14:textId="77777777" w:rsidR="00056B9D" w:rsidRPr="000D03A3" w:rsidRDefault="00056B9D" w:rsidP="00056B9D">
      <w:pPr>
        <w:rPr>
          <w:lang w:val="en-GB"/>
        </w:rPr>
      </w:pPr>
      <w:r w:rsidRPr="000D03A3">
        <w:rPr>
          <w:lang w:val="en-GB"/>
        </w:rPr>
        <w:t xml:space="preserve">Since </w:t>
      </w:r>
      <w:r>
        <w:rPr>
          <w:lang w:val="en-GB"/>
        </w:rPr>
        <w:t xml:space="preserve">narrower beams are possible with (N1, N2) = (16,2) than with (8, 4), higher relative throughput is achievable with (16 2) antenna port configuration. </w:t>
      </w:r>
    </w:p>
    <w:p w14:paraId="4116920B" w14:textId="2260008A" w:rsidR="00056B9D" w:rsidRDefault="00056B9D" w:rsidP="00056B9D">
      <w:pPr>
        <w:rPr>
          <w:b/>
          <w:bCs/>
          <w:lang w:val="en-GB"/>
        </w:rPr>
      </w:pPr>
      <w:r>
        <w:rPr>
          <w:b/>
          <w:bCs/>
          <w:lang w:val="en-GB"/>
        </w:rPr>
        <w:t>Proposal</w:t>
      </w:r>
      <w:r w:rsidR="0069101F">
        <w:rPr>
          <w:b/>
          <w:bCs/>
          <w:lang w:val="en-GB"/>
        </w:rPr>
        <w:t xml:space="preserve"> 9</w:t>
      </w:r>
      <w:r>
        <w:rPr>
          <w:b/>
          <w:bCs/>
          <w:lang w:val="en-GB"/>
        </w:rPr>
        <w:t xml:space="preserve">: </w:t>
      </w:r>
      <w:r w:rsidRPr="0069101F">
        <w:rPr>
          <w:lang w:val="en-GB"/>
        </w:rPr>
        <w:t>RAN4 to use (16,2) as (N1, N2) for Rel-19 codebook PMI requirements.</w:t>
      </w:r>
      <w:r>
        <w:rPr>
          <w:b/>
          <w:bCs/>
          <w:lang w:val="en-GB"/>
        </w:rPr>
        <w:t xml:space="preserve"> </w:t>
      </w:r>
    </w:p>
    <w:p w14:paraId="19ED8E69" w14:textId="77777777" w:rsidR="00056B9D" w:rsidRPr="000D03A3" w:rsidRDefault="00056B9D" w:rsidP="00056B9D">
      <w:pPr>
        <w:rPr>
          <w:lang w:val="en-GB"/>
        </w:rPr>
      </w:pPr>
      <w:r>
        <w:rPr>
          <w:lang w:val="en-GB"/>
        </w:rPr>
        <w:t xml:space="preserve">Rank restriction: Test settings with rank restriction 2 with 32 ports in section 6.3.3.1.4 of [3] can be a starting point for Rel-19 codebook requirements. With rank2 selection, there is no difference in the spatial dimension basis vectors of Scheme-A and Scheme-B. </w:t>
      </w:r>
    </w:p>
    <w:p w14:paraId="5B89FF3A" w14:textId="5101AA72" w:rsidR="00056B9D" w:rsidRDefault="00056B9D" w:rsidP="00056B9D">
      <w:pPr>
        <w:rPr>
          <w:b/>
          <w:bCs/>
          <w:lang w:val="en-GB"/>
        </w:rPr>
      </w:pPr>
      <w:r w:rsidRPr="00E41FAD">
        <w:rPr>
          <w:b/>
          <w:bCs/>
          <w:lang w:val="en-GB"/>
        </w:rPr>
        <w:t>Proposal</w:t>
      </w:r>
      <w:r w:rsidR="0069101F">
        <w:rPr>
          <w:b/>
          <w:bCs/>
          <w:lang w:val="en-GB"/>
        </w:rPr>
        <w:t xml:space="preserve"> 10</w:t>
      </w:r>
      <w:r w:rsidRPr="00E41FAD">
        <w:rPr>
          <w:b/>
          <w:bCs/>
          <w:lang w:val="en-GB"/>
        </w:rPr>
        <w:t xml:space="preserve">: </w:t>
      </w:r>
      <w:r w:rsidRPr="009C7298">
        <w:rPr>
          <w:lang w:val="en-GB"/>
        </w:rPr>
        <w:t>RAN4 to use rank2 for Rel-19 codebook PMI requirements.</w:t>
      </w:r>
      <w:r>
        <w:rPr>
          <w:b/>
          <w:bCs/>
          <w:lang w:val="en-GB"/>
        </w:rPr>
        <w:t xml:space="preserve"> </w:t>
      </w:r>
    </w:p>
    <w:p w14:paraId="58113926" w14:textId="77777777" w:rsidR="00056B9D" w:rsidRDefault="00056B9D" w:rsidP="00056B9D">
      <w:pPr>
        <w:pStyle w:val="Heading3"/>
      </w:pPr>
      <w:r>
        <w:t xml:space="preserve">RI requirements </w:t>
      </w:r>
    </w:p>
    <w:p w14:paraId="27CA41EB" w14:textId="77777777" w:rsidR="00056B9D" w:rsidRDefault="00056B9D" w:rsidP="00056B9D">
      <w:pPr>
        <w:rPr>
          <w:lang w:val="en-GB"/>
        </w:rPr>
      </w:pPr>
      <w:r>
        <w:rPr>
          <w:lang w:val="en-GB"/>
        </w:rPr>
        <w:t xml:space="preserve">Since the number of layers possible does not change whether Tx ports are 32 or higher, no new rank requirements are needed. </w:t>
      </w:r>
    </w:p>
    <w:p w14:paraId="154FA96B" w14:textId="07EF0EBC" w:rsidR="00056B9D" w:rsidRDefault="00056B9D" w:rsidP="00056B9D">
      <w:pPr>
        <w:rPr>
          <w:b/>
          <w:bCs/>
          <w:lang w:val="en-GB"/>
        </w:rPr>
      </w:pPr>
      <w:r w:rsidRPr="009C5A21">
        <w:rPr>
          <w:b/>
          <w:bCs/>
          <w:lang w:val="en-GB"/>
        </w:rPr>
        <w:t>Proposal</w:t>
      </w:r>
      <w:r w:rsidR="009C7298">
        <w:rPr>
          <w:b/>
          <w:bCs/>
          <w:lang w:val="en-GB"/>
        </w:rPr>
        <w:t xml:space="preserve"> 11</w:t>
      </w:r>
      <w:r w:rsidRPr="009C5A21">
        <w:rPr>
          <w:b/>
          <w:bCs/>
          <w:lang w:val="en-GB"/>
        </w:rPr>
        <w:t xml:space="preserve">: </w:t>
      </w:r>
      <w:r w:rsidRPr="009C7298">
        <w:rPr>
          <w:lang w:val="en-GB"/>
        </w:rPr>
        <w:t>RAN4 not to specify new RI requirements for Rel-19 codebook</w:t>
      </w:r>
      <w:r w:rsidR="009C7298">
        <w:rPr>
          <w:lang w:val="en-GB"/>
        </w:rPr>
        <w:t>.</w:t>
      </w:r>
    </w:p>
    <w:p w14:paraId="2C232791" w14:textId="77777777" w:rsidR="00056B9D" w:rsidRDefault="00056B9D" w:rsidP="00056B9D">
      <w:pPr>
        <w:rPr>
          <w:b/>
          <w:bCs/>
          <w:lang w:val="en-GB"/>
        </w:rPr>
      </w:pPr>
    </w:p>
    <w:p w14:paraId="5BB1BA45" w14:textId="31584042" w:rsidR="00056B9D" w:rsidRPr="00D4573D" w:rsidRDefault="00056B9D" w:rsidP="00056B9D">
      <w:pPr>
        <w:pStyle w:val="Heading2"/>
      </w:pPr>
      <w:r w:rsidRPr="00D4573D">
        <w:lastRenderedPageBreak/>
        <w:t xml:space="preserve">SRS </w:t>
      </w:r>
      <w:r w:rsidR="00F171E2">
        <w:t>P</w:t>
      </w:r>
      <w:r w:rsidRPr="00D4573D">
        <w:t xml:space="preserve">ort </w:t>
      </w:r>
      <w:r w:rsidR="00F171E2">
        <w:t>G</w:t>
      </w:r>
      <w:r w:rsidRPr="00D4573D">
        <w:t>rouping</w:t>
      </w:r>
    </w:p>
    <w:p w14:paraId="4C43C5AD" w14:textId="77777777" w:rsidR="00056B9D" w:rsidRPr="009C7298" w:rsidRDefault="00056B9D" w:rsidP="00056B9D">
      <w:pPr>
        <w:rPr>
          <w:lang w:val="en-GB"/>
        </w:rPr>
      </w:pPr>
      <w:r w:rsidRPr="009C7298">
        <w:rPr>
          <w:lang w:val="en-GB"/>
        </w:rPr>
        <w:t xml:space="preserve">The SRS port grouping for 8Rx devices enables low complexity receivers supporting up to 8 layers with 8Rx. Each set of 4Rx is used to demodulate a codeword up to 4 layers.  This scheme involves new SRS port grouping for antenna switching and appropriate beamforming at gNB based on channel reciprocity. </w:t>
      </w:r>
    </w:p>
    <w:p w14:paraId="5F036B2B" w14:textId="231E0E58" w:rsidR="00056B9D" w:rsidRPr="00713190" w:rsidRDefault="00056B9D" w:rsidP="00056B9D">
      <w:pPr>
        <w:rPr>
          <w:lang w:val="en-GB"/>
        </w:rPr>
      </w:pPr>
      <w:r w:rsidRPr="009C7298">
        <w:rPr>
          <w:b/>
          <w:bCs/>
          <w:lang w:val="en-GB"/>
        </w:rPr>
        <w:t>Observation</w:t>
      </w:r>
      <w:r w:rsidR="00713190">
        <w:rPr>
          <w:b/>
          <w:bCs/>
          <w:lang w:val="en-GB"/>
        </w:rPr>
        <w:t xml:space="preserve"> 3</w:t>
      </w:r>
      <w:r w:rsidRPr="009C7298">
        <w:rPr>
          <w:b/>
          <w:bCs/>
          <w:lang w:val="en-GB"/>
        </w:rPr>
        <w:t xml:space="preserve">: </w:t>
      </w:r>
      <w:r w:rsidRPr="00713190">
        <w:rPr>
          <w:lang w:val="en-GB"/>
        </w:rPr>
        <w:t xml:space="preserve">Please note that for a 4L single codeword case, the UE demodulation performance with 8Rx is like a simplified 8Rx receiver and/or UE demodulation with 4Rx is like a 4Rx receiver. </w:t>
      </w:r>
    </w:p>
    <w:p w14:paraId="21332AFD" w14:textId="77777777" w:rsidR="00056B9D" w:rsidRPr="009C7298" w:rsidRDefault="00056B9D" w:rsidP="00056B9D">
      <w:pPr>
        <w:rPr>
          <w:lang w:val="en-GB"/>
        </w:rPr>
      </w:pPr>
      <w:r w:rsidRPr="009C7298">
        <w:rPr>
          <w:lang w:val="en-GB"/>
        </w:rPr>
        <w:t xml:space="preserve">For 2 codeword case (rank4 + rank4), the zero-forcing precoder to suppress interference across codewords shall suboptimal than achievable performance assuming 8Rx UE simplified MMSE receivers. </w:t>
      </w:r>
    </w:p>
    <w:p w14:paraId="4304E1A2" w14:textId="77777777" w:rsidR="00056B9D" w:rsidRPr="009C7298" w:rsidRDefault="00056B9D" w:rsidP="00056B9D">
      <w:pPr>
        <w:rPr>
          <w:lang w:val="en-GB"/>
        </w:rPr>
      </w:pPr>
      <w:r w:rsidRPr="009C7298">
        <w:rPr>
          <w:lang w:val="en-GB"/>
        </w:rPr>
        <w:t xml:space="preserve">With full CSI possible in TDD, the gNB can choose Singular Value Decomposition (SVD) based precoders that can fully diagonalize the channel matrix to achieve better performance than PMI feedback based precoder selection which provides limited channel feedback. Therefore, the minimum performance requirements for this scheme can be derived based on existing RAN4 demod requirements. </w:t>
      </w:r>
    </w:p>
    <w:p w14:paraId="2D50E6C2" w14:textId="77777777" w:rsidR="00056B9D" w:rsidRPr="009C7298" w:rsidRDefault="00056B9D" w:rsidP="00056B9D">
      <w:pPr>
        <w:rPr>
          <w:lang w:val="en-GB"/>
        </w:rPr>
      </w:pPr>
      <w:r w:rsidRPr="009C7298">
        <w:rPr>
          <w:lang w:val="en-GB"/>
        </w:rPr>
        <w:t xml:space="preserve">Although there is no precedent in RAN4 to have demod requirements for SRS based precoders, we would like RAN4 to discuss reuse of existing demod requirements for the new SRS port grouping scheme. Reusing the existing requirements does not involve additional simulation work too. </w:t>
      </w:r>
    </w:p>
    <w:p w14:paraId="4787BCD7" w14:textId="547670C3" w:rsidR="00056B9D" w:rsidRPr="009C7298" w:rsidRDefault="00056B9D" w:rsidP="00115296">
      <w:pPr>
        <w:rPr>
          <w:b/>
          <w:bCs/>
          <w:lang w:val="en-GB"/>
        </w:rPr>
      </w:pPr>
      <w:r w:rsidRPr="009C7298">
        <w:rPr>
          <w:b/>
          <w:bCs/>
          <w:lang w:val="en-GB"/>
        </w:rPr>
        <w:t>Proposal</w:t>
      </w:r>
      <w:r w:rsidR="00713190">
        <w:rPr>
          <w:b/>
          <w:bCs/>
          <w:lang w:val="en-GB"/>
        </w:rPr>
        <w:t xml:space="preserve"> 12</w:t>
      </w:r>
      <w:r w:rsidRPr="009C7298">
        <w:rPr>
          <w:b/>
          <w:bCs/>
          <w:lang w:val="en-GB"/>
        </w:rPr>
        <w:t xml:space="preserve">: RAN4 to discuss reuse of existing demod requirements for SRS port grouping scheme. </w:t>
      </w:r>
    </w:p>
    <w:p w14:paraId="3A84A802" w14:textId="5FCDD2CC" w:rsidR="00F40F7A" w:rsidRDefault="00374C61" w:rsidP="00EE3B1E">
      <w:pPr>
        <w:pStyle w:val="Heading1"/>
        <w:rPr>
          <w:lang w:val="en-US"/>
        </w:rPr>
      </w:pPr>
      <w:r w:rsidRPr="00B56FFA">
        <w:rPr>
          <w:lang w:val="en-US"/>
        </w:rPr>
        <w:t>Conclusions</w:t>
      </w:r>
    </w:p>
    <w:p w14:paraId="696D49BA" w14:textId="6C23B62C" w:rsidR="00DC6F2A" w:rsidRDefault="00D52A9C" w:rsidP="0027482F">
      <w:pPr>
        <w:rPr>
          <w:color w:val="000000" w:themeColor="text1"/>
          <w:szCs w:val="24"/>
          <w:lang w:eastAsia="zh-CN"/>
        </w:rPr>
      </w:pPr>
      <w:r>
        <w:rPr>
          <w:color w:val="000000" w:themeColor="text1"/>
          <w:szCs w:val="24"/>
          <w:lang w:eastAsia="zh-CN"/>
        </w:rPr>
        <w:t>In this paper we provided our views on several of the open issues identified in RAN4 #114bis. Our observations and proposals are summarized as follows:</w:t>
      </w:r>
    </w:p>
    <w:p w14:paraId="42492B93" w14:textId="3BAE8FAE" w:rsidR="00B86ECC" w:rsidRPr="00B86ECC" w:rsidRDefault="00B86ECC" w:rsidP="0027482F">
      <w:pPr>
        <w:rPr>
          <w:b/>
          <w:bCs/>
          <w:color w:val="000000" w:themeColor="text1"/>
          <w:szCs w:val="24"/>
          <w:u w:val="single"/>
          <w:lang w:eastAsia="zh-CN"/>
        </w:rPr>
      </w:pPr>
      <w:r w:rsidRPr="00B86ECC">
        <w:rPr>
          <w:b/>
          <w:bCs/>
          <w:color w:val="000000" w:themeColor="text1"/>
          <w:szCs w:val="24"/>
          <w:u w:val="single"/>
          <w:lang w:eastAsia="zh-CN"/>
        </w:rPr>
        <w:t xml:space="preserve">General Consideration: </w:t>
      </w:r>
    </w:p>
    <w:p w14:paraId="300B4742" w14:textId="77777777" w:rsidR="00205D49" w:rsidRDefault="00205D49" w:rsidP="00205D49">
      <w:pPr>
        <w:rPr>
          <w:lang w:val="en-GB"/>
        </w:rPr>
      </w:pPr>
      <w:r w:rsidRPr="00D5743E">
        <w:rPr>
          <w:b/>
          <w:bCs/>
          <w:lang w:val="en-GB"/>
        </w:rPr>
        <w:t>Proposal</w:t>
      </w:r>
      <w:r>
        <w:rPr>
          <w:b/>
          <w:bCs/>
          <w:lang w:val="en-GB"/>
        </w:rPr>
        <w:t xml:space="preserve"> 1</w:t>
      </w:r>
      <w:r w:rsidRPr="00D5743E">
        <w:rPr>
          <w:b/>
          <w:bCs/>
          <w:lang w:val="en-GB"/>
        </w:rPr>
        <w:t>:</w:t>
      </w:r>
      <w:r>
        <w:rPr>
          <w:lang w:val="en-GB"/>
        </w:rPr>
        <w:t xml:space="preserve"> RAN4 should not introduce demodulation and/or CSI reporting requirements for UE-initiated / even triggered beam management.</w:t>
      </w:r>
    </w:p>
    <w:p w14:paraId="551F09FD" w14:textId="77777777" w:rsidR="00205D49" w:rsidRDefault="00205D49" w:rsidP="00205D49">
      <w:pPr>
        <w:rPr>
          <w:lang w:val="en-GB"/>
        </w:rPr>
      </w:pPr>
      <w:r w:rsidRPr="00204D2A">
        <w:rPr>
          <w:b/>
          <w:bCs/>
          <w:lang w:val="en-GB"/>
        </w:rPr>
        <w:t>Observation</w:t>
      </w:r>
      <w:r>
        <w:rPr>
          <w:b/>
          <w:bCs/>
          <w:lang w:val="en-GB"/>
        </w:rPr>
        <w:t xml:space="preserve"> 1</w:t>
      </w:r>
      <w:r w:rsidRPr="00204D2A">
        <w:rPr>
          <w:b/>
          <w:bCs/>
          <w:lang w:val="en-GB"/>
        </w:rPr>
        <w:t>:</w:t>
      </w:r>
      <w:r>
        <w:rPr>
          <w:lang w:val="en-GB"/>
        </w:rPr>
        <w:t xml:space="preserve"> There are already detailed discussions in RRM what core and performance requirements for reporting delay and measurement accuracy should be defined.</w:t>
      </w:r>
    </w:p>
    <w:p w14:paraId="22CF11AB" w14:textId="77777777" w:rsidR="00205D49" w:rsidRDefault="00205D49" w:rsidP="00205D49">
      <w:pPr>
        <w:rPr>
          <w:lang w:val="en-GB"/>
        </w:rPr>
      </w:pPr>
      <w:r w:rsidRPr="009F4A7E">
        <w:rPr>
          <w:b/>
          <w:bCs/>
          <w:lang w:val="en-GB"/>
        </w:rPr>
        <w:t>Proposal 2:</w:t>
      </w:r>
      <w:r>
        <w:rPr>
          <w:lang w:val="en-GB"/>
        </w:rPr>
        <w:t xml:space="preserve"> RAN4 should not introduce demodulation and/or CSI reporting requirements for reporting enhancements for CJT deployments. </w:t>
      </w:r>
    </w:p>
    <w:p w14:paraId="0DD3649E" w14:textId="77777777" w:rsidR="00205D49" w:rsidRDefault="00205D49" w:rsidP="00205D49">
      <w:pPr>
        <w:rPr>
          <w:lang w:val="en-GB"/>
        </w:rPr>
      </w:pPr>
      <w:r w:rsidRPr="00E10CCD">
        <w:rPr>
          <w:b/>
          <w:bCs/>
          <w:lang w:val="en-GB"/>
        </w:rPr>
        <w:t>Observation 2:</w:t>
      </w:r>
      <w:r>
        <w:rPr>
          <w:lang w:val="en-GB"/>
        </w:rPr>
        <w:t xml:space="preserve"> Non-coherent uplink codebook for three antenna ports does not have downlink impact.</w:t>
      </w:r>
    </w:p>
    <w:p w14:paraId="01C7AF7C" w14:textId="77777777" w:rsidR="00205D49" w:rsidRDefault="00205D49" w:rsidP="00205D49">
      <w:pPr>
        <w:rPr>
          <w:lang w:val="en-GB"/>
        </w:rPr>
      </w:pPr>
      <w:r w:rsidRPr="009F5219">
        <w:rPr>
          <w:b/>
          <w:bCs/>
          <w:lang w:val="en-GB"/>
        </w:rPr>
        <w:t>Proposal 3:</w:t>
      </w:r>
      <w:r>
        <w:rPr>
          <w:lang w:val="en-GB"/>
        </w:rPr>
        <w:t xml:space="preserve"> RAN4 should not introduce demodulation and/or CSI reporting requirements for non-coherent uplink codebook.</w:t>
      </w:r>
    </w:p>
    <w:p w14:paraId="64A3D05B" w14:textId="77777777" w:rsidR="00205D49" w:rsidRDefault="00205D49" w:rsidP="00205D49">
      <w:pPr>
        <w:rPr>
          <w:lang w:val="en-GB"/>
        </w:rPr>
      </w:pPr>
      <w:r w:rsidRPr="008704E5">
        <w:rPr>
          <w:b/>
          <w:bCs/>
          <w:lang w:val="en-GB"/>
        </w:rPr>
        <w:t xml:space="preserve">Proposal </w:t>
      </w:r>
      <w:r>
        <w:rPr>
          <w:b/>
          <w:bCs/>
          <w:lang w:val="en-GB"/>
        </w:rPr>
        <w:t>4</w:t>
      </w:r>
      <w:r w:rsidRPr="008704E5">
        <w:rPr>
          <w:b/>
          <w:bCs/>
          <w:lang w:val="en-GB"/>
        </w:rPr>
        <w:t>:</w:t>
      </w:r>
      <w:r>
        <w:rPr>
          <w:lang w:val="en-GB"/>
        </w:rPr>
        <w:t xml:space="preserve"> It should be discussed further in RAN4 whether base station performance requirements should be defined in TS 38.104.</w:t>
      </w:r>
    </w:p>
    <w:p w14:paraId="495A80C8" w14:textId="0B8C4C62" w:rsidR="00205D49" w:rsidRDefault="00205D49" w:rsidP="00205D49">
      <w:pPr>
        <w:rPr>
          <w:rFonts w:eastAsia="Times New Roman"/>
        </w:rPr>
      </w:pPr>
      <w:r w:rsidRPr="00AF1685">
        <w:rPr>
          <w:rFonts w:eastAsia="Times New Roman"/>
          <w:b/>
          <w:bCs/>
        </w:rPr>
        <w:t xml:space="preserve">Proposal </w:t>
      </w:r>
      <w:r>
        <w:rPr>
          <w:rFonts w:eastAsia="Times New Roman"/>
          <w:b/>
          <w:bCs/>
        </w:rPr>
        <w:t>5</w:t>
      </w:r>
      <w:r w:rsidRPr="00AF1685">
        <w:rPr>
          <w:rFonts w:eastAsia="Times New Roman"/>
          <w:b/>
          <w:bCs/>
        </w:rPr>
        <w:t>:</w:t>
      </w:r>
      <w:r>
        <w:rPr>
          <w:rFonts w:eastAsia="Times New Roman"/>
        </w:rPr>
        <w:t xml:space="preserve"> </w:t>
      </w:r>
      <w:r>
        <w:rPr>
          <w:lang w:val="en-GB"/>
        </w:rPr>
        <w:t>RAN4 should not introduce demodulation and/or CSI reporting requirements f</w:t>
      </w:r>
      <w:r w:rsidRPr="00147832">
        <w:rPr>
          <w:rFonts w:eastAsia="Times New Roman"/>
        </w:rPr>
        <w:t xml:space="preserve">or </w:t>
      </w:r>
      <w:r>
        <w:rPr>
          <w:rFonts w:eastAsia="Times New Roman"/>
        </w:rPr>
        <w:t>a</w:t>
      </w:r>
      <w:r w:rsidRPr="00147832">
        <w:rPr>
          <w:rFonts w:eastAsia="Times New Roman"/>
        </w:rPr>
        <w:t xml:space="preserve">symmetric DL </w:t>
      </w:r>
      <w:proofErr w:type="spellStart"/>
      <w:r w:rsidRPr="00147832">
        <w:rPr>
          <w:rFonts w:eastAsia="Times New Roman"/>
        </w:rPr>
        <w:t>sTRP</w:t>
      </w:r>
      <w:proofErr w:type="spellEnd"/>
      <w:r w:rsidRPr="00147832">
        <w:rPr>
          <w:rFonts w:eastAsia="Times New Roman"/>
        </w:rPr>
        <w:t xml:space="preserve">/UL </w:t>
      </w:r>
      <w:proofErr w:type="spellStart"/>
      <w:r w:rsidRPr="00147832">
        <w:rPr>
          <w:rFonts w:eastAsia="Times New Roman"/>
        </w:rPr>
        <w:t>mTRP</w:t>
      </w:r>
      <w:proofErr w:type="spellEnd"/>
      <w:r w:rsidRPr="00147832">
        <w:rPr>
          <w:rFonts w:eastAsia="Times New Roman"/>
        </w:rPr>
        <w:t xml:space="preserve"> </w:t>
      </w:r>
      <w:r>
        <w:rPr>
          <w:rFonts w:eastAsia="Times New Roman"/>
        </w:rPr>
        <w:t>d</w:t>
      </w:r>
      <w:r w:rsidRPr="00147832">
        <w:rPr>
          <w:rFonts w:eastAsia="Times New Roman"/>
        </w:rPr>
        <w:t>eployment</w:t>
      </w:r>
      <w:r>
        <w:rPr>
          <w:rFonts w:eastAsia="Times New Roman"/>
        </w:rPr>
        <w:t>.</w:t>
      </w:r>
    </w:p>
    <w:p w14:paraId="614C6231" w14:textId="3310649E" w:rsidR="001162DD" w:rsidRPr="001F444B" w:rsidRDefault="001F444B" w:rsidP="001F444B">
      <w:pPr>
        <w:spacing w:before="240"/>
        <w:rPr>
          <w:rFonts w:eastAsia="Times New Roman"/>
          <w:b/>
          <w:bCs/>
          <w:u w:val="single"/>
        </w:rPr>
      </w:pPr>
      <w:r w:rsidRPr="001F444B">
        <w:rPr>
          <w:rFonts w:eastAsia="Times New Roman"/>
          <w:b/>
          <w:bCs/>
          <w:u w:val="single"/>
        </w:rPr>
        <w:t>128 CSI-RS Ports</w:t>
      </w:r>
    </w:p>
    <w:p w14:paraId="04C9625F" w14:textId="3CCF7F6C" w:rsidR="004E51EE" w:rsidRDefault="004E51EE" w:rsidP="00205D49">
      <w:pPr>
        <w:rPr>
          <w:lang w:val="en-GB"/>
        </w:rPr>
      </w:pPr>
      <w:r w:rsidRPr="00CD4326">
        <w:rPr>
          <w:b/>
          <w:bCs/>
          <w:lang w:val="en-GB"/>
        </w:rPr>
        <w:t>Proposal</w:t>
      </w:r>
      <w:r>
        <w:rPr>
          <w:b/>
          <w:bCs/>
          <w:lang w:val="en-GB"/>
        </w:rPr>
        <w:t xml:space="preserve"> 6</w:t>
      </w:r>
      <w:r w:rsidRPr="00CD4326">
        <w:rPr>
          <w:b/>
          <w:bCs/>
          <w:lang w:val="en-GB"/>
        </w:rPr>
        <w:t xml:space="preserve">: </w:t>
      </w:r>
      <w:r w:rsidRPr="0069101F">
        <w:rPr>
          <w:lang w:val="en-GB"/>
        </w:rPr>
        <w:t>RAN4 not to consider PDSCH demodulation requirements</w:t>
      </w:r>
      <w:r>
        <w:rPr>
          <w:lang w:val="en-GB"/>
        </w:rPr>
        <w:t>.</w:t>
      </w:r>
    </w:p>
    <w:p w14:paraId="7132836A" w14:textId="752E6EE6" w:rsidR="001162DD" w:rsidRDefault="001162DD" w:rsidP="00205D49">
      <w:pPr>
        <w:rPr>
          <w:b/>
          <w:bCs/>
          <w:lang w:val="en-GB"/>
        </w:rPr>
      </w:pPr>
      <w:r w:rsidRPr="00353BEF">
        <w:rPr>
          <w:b/>
          <w:bCs/>
          <w:lang w:val="en-GB"/>
        </w:rPr>
        <w:t>Proposal</w:t>
      </w:r>
      <w:r>
        <w:rPr>
          <w:b/>
          <w:bCs/>
          <w:lang w:val="en-GB"/>
        </w:rPr>
        <w:t xml:space="preserve"> 7</w:t>
      </w:r>
      <w:r w:rsidRPr="00353BEF">
        <w:rPr>
          <w:b/>
          <w:bCs/>
          <w:lang w:val="en-GB"/>
        </w:rPr>
        <w:t xml:space="preserve">: </w:t>
      </w:r>
      <w:r w:rsidRPr="0069101F">
        <w:rPr>
          <w:lang w:val="en-GB"/>
        </w:rPr>
        <w:t>RAN4 not to consider new CQI requirements with higher number of CSI-RS ports.</w:t>
      </w:r>
      <w:r w:rsidRPr="00353BEF">
        <w:rPr>
          <w:b/>
          <w:bCs/>
          <w:lang w:val="en-GB"/>
        </w:rPr>
        <w:t xml:space="preserve"> </w:t>
      </w:r>
    </w:p>
    <w:p w14:paraId="5570D841" w14:textId="77777777" w:rsidR="001162DD" w:rsidRDefault="001162DD" w:rsidP="001162DD">
      <w:pPr>
        <w:rPr>
          <w:b/>
          <w:bCs/>
          <w:lang w:val="en-GB"/>
        </w:rPr>
      </w:pPr>
      <w:r w:rsidRPr="00353BEF">
        <w:rPr>
          <w:b/>
          <w:bCs/>
          <w:lang w:val="en-GB"/>
        </w:rPr>
        <w:t>Proposal</w:t>
      </w:r>
      <w:r>
        <w:rPr>
          <w:b/>
          <w:bCs/>
          <w:lang w:val="en-GB"/>
        </w:rPr>
        <w:t xml:space="preserve"> 8</w:t>
      </w:r>
      <w:r w:rsidRPr="00353BEF">
        <w:rPr>
          <w:b/>
          <w:bCs/>
          <w:lang w:val="en-GB"/>
        </w:rPr>
        <w:t xml:space="preserve">: </w:t>
      </w:r>
      <w:r w:rsidRPr="0069101F">
        <w:rPr>
          <w:lang w:val="en-GB"/>
        </w:rPr>
        <w:t>RAN4 to specify PMI requirements for Rel-19 single panel Type I codebook with 64 ports.</w:t>
      </w:r>
      <w:r w:rsidRPr="00353BEF">
        <w:rPr>
          <w:b/>
          <w:bCs/>
          <w:lang w:val="en-GB"/>
        </w:rPr>
        <w:t xml:space="preserve"> </w:t>
      </w:r>
    </w:p>
    <w:p w14:paraId="48A9434C" w14:textId="77777777" w:rsidR="00744448" w:rsidRDefault="00744448" w:rsidP="00744448">
      <w:pPr>
        <w:rPr>
          <w:b/>
          <w:bCs/>
          <w:lang w:val="en-GB"/>
        </w:rPr>
      </w:pPr>
      <w:r>
        <w:rPr>
          <w:b/>
          <w:bCs/>
          <w:lang w:val="en-GB"/>
        </w:rPr>
        <w:t xml:space="preserve">Proposal 9: </w:t>
      </w:r>
      <w:r w:rsidRPr="0069101F">
        <w:rPr>
          <w:lang w:val="en-GB"/>
        </w:rPr>
        <w:t>RAN4 to use (16,2) as (N1, N2) for Rel-19 codebook PMI requirements.</w:t>
      </w:r>
      <w:r>
        <w:rPr>
          <w:b/>
          <w:bCs/>
          <w:lang w:val="en-GB"/>
        </w:rPr>
        <w:t xml:space="preserve"> </w:t>
      </w:r>
    </w:p>
    <w:p w14:paraId="1ABDD5E6" w14:textId="77777777" w:rsidR="00744448" w:rsidRDefault="00744448" w:rsidP="00744448">
      <w:pPr>
        <w:rPr>
          <w:b/>
          <w:bCs/>
          <w:lang w:val="en-GB"/>
        </w:rPr>
      </w:pPr>
      <w:r w:rsidRPr="00E41FAD">
        <w:rPr>
          <w:b/>
          <w:bCs/>
          <w:lang w:val="en-GB"/>
        </w:rPr>
        <w:t>Proposal</w:t>
      </w:r>
      <w:r>
        <w:rPr>
          <w:b/>
          <w:bCs/>
          <w:lang w:val="en-GB"/>
        </w:rPr>
        <w:t xml:space="preserve"> 10</w:t>
      </w:r>
      <w:r w:rsidRPr="00E41FAD">
        <w:rPr>
          <w:b/>
          <w:bCs/>
          <w:lang w:val="en-GB"/>
        </w:rPr>
        <w:t xml:space="preserve">: </w:t>
      </w:r>
      <w:r w:rsidRPr="009C7298">
        <w:rPr>
          <w:lang w:val="en-GB"/>
        </w:rPr>
        <w:t>RAN4 to use rank2 for Rel-19 codebook PMI requirements.</w:t>
      </w:r>
      <w:r>
        <w:rPr>
          <w:b/>
          <w:bCs/>
          <w:lang w:val="en-GB"/>
        </w:rPr>
        <w:t xml:space="preserve"> </w:t>
      </w:r>
    </w:p>
    <w:p w14:paraId="6DBCDCC6" w14:textId="77777777" w:rsidR="00744448" w:rsidRDefault="00744448" w:rsidP="00744448">
      <w:pPr>
        <w:rPr>
          <w:lang w:val="en-GB"/>
        </w:rPr>
      </w:pPr>
      <w:r w:rsidRPr="009C5A21">
        <w:rPr>
          <w:b/>
          <w:bCs/>
          <w:lang w:val="en-GB"/>
        </w:rPr>
        <w:t>Proposal</w:t>
      </w:r>
      <w:r>
        <w:rPr>
          <w:b/>
          <w:bCs/>
          <w:lang w:val="en-GB"/>
        </w:rPr>
        <w:t xml:space="preserve"> 11</w:t>
      </w:r>
      <w:r w:rsidRPr="009C5A21">
        <w:rPr>
          <w:b/>
          <w:bCs/>
          <w:lang w:val="en-GB"/>
        </w:rPr>
        <w:t xml:space="preserve">: </w:t>
      </w:r>
      <w:r w:rsidRPr="009C7298">
        <w:rPr>
          <w:lang w:val="en-GB"/>
        </w:rPr>
        <w:t>RAN4 not to specify new RI requirements for Rel-19 codebook</w:t>
      </w:r>
      <w:r>
        <w:rPr>
          <w:lang w:val="en-GB"/>
        </w:rPr>
        <w:t>.</w:t>
      </w:r>
    </w:p>
    <w:p w14:paraId="01E34D3D" w14:textId="6005A98B" w:rsidR="00744448" w:rsidRPr="00F171E2" w:rsidRDefault="00F171E2" w:rsidP="00F171E2">
      <w:pPr>
        <w:spacing w:before="240"/>
        <w:rPr>
          <w:b/>
          <w:bCs/>
          <w:u w:val="single"/>
          <w:lang w:val="en-GB"/>
        </w:rPr>
      </w:pPr>
      <w:r w:rsidRPr="00F171E2">
        <w:rPr>
          <w:b/>
          <w:bCs/>
          <w:u w:val="single"/>
          <w:lang w:val="en-GB"/>
        </w:rPr>
        <w:t>SRS Port Grouping</w:t>
      </w:r>
    </w:p>
    <w:p w14:paraId="01B1D8CB" w14:textId="77777777" w:rsidR="00744448" w:rsidRDefault="00744448" w:rsidP="00744448">
      <w:pPr>
        <w:rPr>
          <w:lang w:val="en-GB"/>
        </w:rPr>
      </w:pPr>
      <w:r w:rsidRPr="009C7298">
        <w:rPr>
          <w:b/>
          <w:bCs/>
          <w:lang w:val="en-GB"/>
        </w:rPr>
        <w:lastRenderedPageBreak/>
        <w:t>Observation</w:t>
      </w:r>
      <w:r>
        <w:rPr>
          <w:b/>
          <w:bCs/>
          <w:lang w:val="en-GB"/>
        </w:rPr>
        <w:t xml:space="preserve"> 3</w:t>
      </w:r>
      <w:r w:rsidRPr="009C7298">
        <w:rPr>
          <w:b/>
          <w:bCs/>
          <w:lang w:val="en-GB"/>
        </w:rPr>
        <w:t xml:space="preserve">: </w:t>
      </w:r>
      <w:r w:rsidRPr="00713190">
        <w:rPr>
          <w:lang w:val="en-GB"/>
        </w:rPr>
        <w:t xml:space="preserve">Please note that for a 4L single codeword case, the UE demodulation performance with 8Rx is like a simplified 8Rx receiver and/or UE demodulation with 4Rx is like a 4Rx receiver. </w:t>
      </w:r>
    </w:p>
    <w:p w14:paraId="4AC728B1" w14:textId="57531B95" w:rsidR="001162DD" w:rsidRPr="001162DD" w:rsidRDefault="00B86ECC" w:rsidP="00205D49">
      <w:pPr>
        <w:rPr>
          <w:b/>
          <w:bCs/>
          <w:lang w:val="en-GB"/>
        </w:rPr>
      </w:pPr>
      <w:r w:rsidRPr="009C7298">
        <w:rPr>
          <w:b/>
          <w:bCs/>
          <w:lang w:val="en-GB"/>
        </w:rPr>
        <w:t>Proposal</w:t>
      </w:r>
      <w:r>
        <w:rPr>
          <w:b/>
          <w:bCs/>
          <w:lang w:val="en-GB"/>
        </w:rPr>
        <w:t xml:space="preserve"> 12</w:t>
      </w:r>
      <w:r w:rsidRPr="009C7298">
        <w:rPr>
          <w:b/>
          <w:bCs/>
          <w:lang w:val="en-GB"/>
        </w:rPr>
        <w:t xml:space="preserve">: RAN4 to discuss reuse of existing </w:t>
      </w:r>
      <w:proofErr w:type="spellStart"/>
      <w:r w:rsidRPr="009C7298">
        <w:rPr>
          <w:b/>
          <w:bCs/>
          <w:lang w:val="en-GB"/>
        </w:rPr>
        <w:t>demod</w:t>
      </w:r>
      <w:proofErr w:type="spellEnd"/>
      <w:r w:rsidRPr="009C7298">
        <w:rPr>
          <w:b/>
          <w:bCs/>
          <w:lang w:val="en-GB"/>
        </w:rPr>
        <w:t xml:space="preserve"> requirements for SRS port grouping scheme. </w:t>
      </w:r>
    </w:p>
    <w:p w14:paraId="5A689F87" w14:textId="68D398FA" w:rsidR="002D0DC0" w:rsidRDefault="002E4881" w:rsidP="00A43823">
      <w:pPr>
        <w:pStyle w:val="Heading1"/>
        <w:rPr>
          <w:lang w:val="en-US"/>
        </w:rPr>
      </w:pPr>
      <w:r w:rsidRPr="00B56FFA">
        <w:rPr>
          <w:lang w:val="en-US"/>
        </w:rPr>
        <w:t>References</w:t>
      </w:r>
    </w:p>
    <w:p w14:paraId="68F5BCAC" w14:textId="7BEBBFD1" w:rsidR="0049666E" w:rsidRDefault="00E3072B" w:rsidP="00E3072B">
      <w:pPr>
        <w:pStyle w:val="ListParagraph"/>
        <w:numPr>
          <w:ilvl w:val="0"/>
          <w:numId w:val="18"/>
        </w:numPr>
      </w:pPr>
      <w:bookmarkStart w:id="4" w:name="_Ref172895242"/>
      <w:r w:rsidRPr="00444F94">
        <w:t>RP-24</w:t>
      </w:r>
      <w:r w:rsidR="00404035">
        <w:t>2395</w:t>
      </w:r>
      <w:r w:rsidRPr="00444F94">
        <w:t>, WID revision: NR MIMO Phase 5, RAN #10</w:t>
      </w:r>
      <w:r w:rsidR="00B35FF2">
        <w:t>5</w:t>
      </w:r>
      <w:r w:rsidRPr="00444F94">
        <w:t xml:space="preserve">, </w:t>
      </w:r>
      <w:r>
        <w:t>September</w:t>
      </w:r>
      <w:r w:rsidRPr="00444F94">
        <w:t xml:space="preserve"> 2024</w:t>
      </w:r>
      <w:bookmarkEnd w:id="4"/>
    </w:p>
    <w:p w14:paraId="4998A405" w14:textId="53ACAE2F" w:rsidR="001B79F0" w:rsidRPr="0097205C" w:rsidRDefault="001B79F0" w:rsidP="00E3072B">
      <w:pPr>
        <w:pStyle w:val="ListParagraph"/>
        <w:numPr>
          <w:ilvl w:val="0"/>
          <w:numId w:val="18"/>
        </w:numPr>
      </w:pPr>
      <w:bookmarkStart w:id="5" w:name="_Ref196801784"/>
      <w:r>
        <w:t xml:space="preserve">RP-250053, </w:t>
      </w:r>
      <w:r w:rsidR="0017488E">
        <w:t>Status Report NR MIMO Phase 5, RAN #107, March 2025</w:t>
      </w:r>
      <w:bookmarkEnd w:id="5"/>
    </w:p>
    <w:sectPr w:rsidR="001B79F0" w:rsidRPr="0097205C"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731A1" w14:textId="77777777" w:rsidR="00BD5E99" w:rsidRDefault="00BD5E99">
      <w:r>
        <w:separator/>
      </w:r>
    </w:p>
  </w:endnote>
  <w:endnote w:type="continuationSeparator" w:id="0">
    <w:p w14:paraId="7E987F57" w14:textId="77777777" w:rsidR="00BD5E99" w:rsidRDefault="00BD5E99">
      <w:r>
        <w:continuationSeparator/>
      </w:r>
    </w:p>
  </w:endnote>
  <w:endnote w:type="continuationNotice" w:id="1">
    <w:p w14:paraId="0DF44D42" w14:textId="77777777" w:rsidR="00BD5E99" w:rsidRDefault="00BD5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5FFFB" w14:textId="77777777" w:rsidR="00BD5E99" w:rsidRDefault="00BD5E99">
      <w:r>
        <w:separator/>
      </w:r>
    </w:p>
  </w:footnote>
  <w:footnote w:type="continuationSeparator" w:id="0">
    <w:p w14:paraId="350E5666" w14:textId="77777777" w:rsidR="00BD5E99" w:rsidRDefault="00BD5E99">
      <w:r>
        <w:continuationSeparator/>
      </w:r>
    </w:p>
  </w:footnote>
  <w:footnote w:type="continuationNotice" w:id="1">
    <w:p w14:paraId="05CC0A0E" w14:textId="77777777" w:rsidR="00BD5E99" w:rsidRDefault="00BD5E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1C471B"/>
    <w:multiLevelType w:val="hybridMultilevel"/>
    <w:tmpl w:val="0ECAA6F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D1C28"/>
    <w:multiLevelType w:val="hybridMultilevel"/>
    <w:tmpl w:val="9908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A1FE4"/>
    <w:multiLevelType w:val="hybridMultilevel"/>
    <w:tmpl w:val="B33C7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600C0"/>
    <w:multiLevelType w:val="hybridMultilevel"/>
    <w:tmpl w:val="BD82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AD30E6"/>
    <w:multiLevelType w:val="hybridMultilevel"/>
    <w:tmpl w:val="6DD4D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7"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844ADA"/>
    <w:multiLevelType w:val="hybridMultilevel"/>
    <w:tmpl w:val="9B405EF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665813595">
    <w:abstractNumId w:val="5"/>
  </w:num>
  <w:num w:numId="2" w16cid:durableId="870923146">
    <w:abstractNumId w:val="2"/>
  </w:num>
  <w:num w:numId="3" w16cid:durableId="785389733">
    <w:abstractNumId w:val="9"/>
  </w:num>
  <w:num w:numId="4" w16cid:durableId="1072851090">
    <w:abstractNumId w:val="15"/>
  </w:num>
  <w:num w:numId="5" w16cid:durableId="1338845787">
    <w:abstractNumId w:val="18"/>
  </w:num>
  <w:num w:numId="6" w16cid:durableId="1366056817">
    <w:abstractNumId w:val="20"/>
  </w:num>
  <w:num w:numId="7" w16cid:durableId="505897616">
    <w:abstractNumId w:val="3"/>
  </w:num>
  <w:num w:numId="8" w16cid:durableId="587085164">
    <w:abstractNumId w:val="4"/>
  </w:num>
  <w:num w:numId="9" w16cid:durableId="1153446572">
    <w:abstractNumId w:val="8"/>
  </w:num>
  <w:num w:numId="10" w16cid:durableId="1474834515">
    <w:abstractNumId w:val="14"/>
  </w:num>
  <w:num w:numId="11" w16cid:durableId="1712880225">
    <w:abstractNumId w:val="10"/>
  </w:num>
  <w:num w:numId="12" w16cid:durableId="1588730628">
    <w:abstractNumId w:val="6"/>
  </w:num>
  <w:num w:numId="13" w16cid:durableId="387538987">
    <w:abstractNumId w:val="1"/>
  </w:num>
  <w:num w:numId="14" w16cid:durableId="103233407">
    <w:abstractNumId w:val="17"/>
  </w:num>
  <w:num w:numId="15" w16cid:durableId="2067945463">
    <w:abstractNumId w:val="7"/>
  </w:num>
  <w:num w:numId="16" w16cid:durableId="756287669">
    <w:abstractNumId w:val="12"/>
  </w:num>
  <w:num w:numId="17" w16cid:durableId="209614717">
    <w:abstractNumId w:val="13"/>
  </w:num>
  <w:num w:numId="18" w16cid:durableId="393819829">
    <w:abstractNumId w:val="19"/>
  </w:num>
  <w:num w:numId="19" w16cid:durableId="804397966">
    <w:abstractNumId w:val="16"/>
  </w:num>
  <w:num w:numId="20" w16cid:durableId="785776759">
    <w:abstractNumId w:val="21"/>
  </w:num>
  <w:num w:numId="21" w16cid:durableId="1916740982">
    <w:abstractNumId w:val="11"/>
  </w:num>
  <w:num w:numId="22" w16cid:durableId="1321156163">
    <w:abstractNumId w:val="2"/>
    <w:lvlOverride w:ilvl="0">
      <w:startOverride w:val="2"/>
    </w:lvlOverride>
    <w:lvlOverride w:ilvl="1">
      <w:startOverride w:val="2"/>
    </w:lvlOverride>
    <w:lvlOverride w:ilvl="2">
      <w:startOverride w:val="2"/>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E9D"/>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FE"/>
    <w:rsid w:val="00003907"/>
    <w:rsid w:val="00003BB6"/>
    <w:rsid w:val="00003EF4"/>
    <w:rsid w:val="0000403F"/>
    <w:rsid w:val="000042C3"/>
    <w:rsid w:val="0000444F"/>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3CD"/>
    <w:rsid w:val="000065CC"/>
    <w:rsid w:val="000066A3"/>
    <w:rsid w:val="000066F3"/>
    <w:rsid w:val="00006780"/>
    <w:rsid w:val="0000680D"/>
    <w:rsid w:val="00006B25"/>
    <w:rsid w:val="00006C7A"/>
    <w:rsid w:val="00007495"/>
    <w:rsid w:val="00007548"/>
    <w:rsid w:val="0000773B"/>
    <w:rsid w:val="0000773C"/>
    <w:rsid w:val="0000792C"/>
    <w:rsid w:val="00007A88"/>
    <w:rsid w:val="00007B4B"/>
    <w:rsid w:val="00007C38"/>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70D"/>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F0"/>
    <w:rsid w:val="0001453B"/>
    <w:rsid w:val="000145D2"/>
    <w:rsid w:val="00014631"/>
    <w:rsid w:val="00014C1E"/>
    <w:rsid w:val="00014E0E"/>
    <w:rsid w:val="00015180"/>
    <w:rsid w:val="000157E6"/>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81E"/>
    <w:rsid w:val="00017928"/>
    <w:rsid w:val="00017B70"/>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FD"/>
    <w:rsid w:val="000300FE"/>
    <w:rsid w:val="0003019F"/>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8F"/>
    <w:rsid w:val="00031DC5"/>
    <w:rsid w:val="00031EDD"/>
    <w:rsid w:val="000321DC"/>
    <w:rsid w:val="00032599"/>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0A2"/>
    <w:rsid w:val="00036114"/>
    <w:rsid w:val="00036199"/>
    <w:rsid w:val="0003623F"/>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58"/>
    <w:rsid w:val="00040977"/>
    <w:rsid w:val="00040A96"/>
    <w:rsid w:val="00040AAD"/>
    <w:rsid w:val="00040C15"/>
    <w:rsid w:val="00040CEF"/>
    <w:rsid w:val="00040ED9"/>
    <w:rsid w:val="0004137E"/>
    <w:rsid w:val="000413B8"/>
    <w:rsid w:val="000416D9"/>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2BA"/>
    <w:rsid w:val="00044576"/>
    <w:rsid w:val="00044872"/>
    <w:rsid w:val="00044C22"/>
    <w:rsid w:val="00044D86"/>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CB6"/>
    <w:rsid w:val="00047DE6"/>
    <w:rsid w:val="00047E39"/>
    <w:rsid w:val="00047E78"/>
    <w:rsid w:val="0005008E"/>
    <w:rsid w:val="000500DF"/>
    <w:rsid w:val="00050112"/>
    <w:rsid w:val="00050171"/>
    <w:rsid w:val="0005028B"/>
    <w:rsid w:val="00050335"/>
    <w:rsid w:val="00050468"/>
    <w:rsid w:val="00050489"/>
    <w:rsid w:val="0005055B"/>
    <w:rsid w:val="000505DE"/>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A6F"/>
    <w:rsid w:val="00056B9D"/>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119"/>
    <w:rsid w:val="000602B9"/>
    <w:rsid w:val="000602F9"/>
    <w:rsid w:val="0006031E"/>
    <w:rsid w:val="0006044E"/>
    <w:rsid w:val="00060586"/>
    <w:rsid w:val="0006062C"/>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41"/>
    <w:rsid w:val="000616E1"/>
    <w:rsid w:val="000617E2"/>
    <w:rsid w:val="0006185A"/>
    <w:rsid w:val="00061A59"/>
    <w:rsid w:val="00061B40"/>
    <w:rsid w:val="00061BDC"/>
    <w:rsid w:val="00061D2A"/>
    <w:rsid w:val="00061D31"/>
    <w:rsid w:val="00061DC4"/>
    <w:rsid w:val="00061FB4"/>
    <w:rsid w:val="000620AE"/>
    <w:rsid w:val="00062135"/>
    <w:rsid w:val="000621A9"/>
    <w:rsid w:val="0006246B"/>
    <w:rsid w:val="0006247F"/>
    <w:rsid w:val="0006263A"/>
    <w:rsid w:val="00062BE7"/>
    <w:rsid w:val="00062D9A"/>
    <w:rsid w:val="00062FE2"/>
    <w:rsid w:val="000631CE"/>
    <w:rsid w:val="000633FF"/>
    <w:rsid w:val="00063485"/>
    <w:rsid w:val="000634A9"/>
    <w:rsid w:val="00063661"/>
    <w:rsid w:val="00063837"/>
    <w:rsid w:val="00063900"/>
    <w:rsid w:val="000639E0"/>
    <w:rsid w:val="00063A96"/>
    <w:rsid w:val="00063E91"/>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326"/>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1FF9"/>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062"/>
    <w:rsid w:val="000741B3"/>
    <w:rsid w:val="00074375"/>
    <w:rsid w:val="000743A0"/>
    <w:rsid w:val="000744B4"/>
    <w:rsid w:val="00074548"/>
    <w:rsid w:val="0007477F"/>
    <w:rsid w:val="00074786"/>
    <w:rsid w:val="00074A9E"/>
    <w:rsid w:val="00074BF5"/>
    <w:rsid w:val="00074CFB"/>
    <w:rsid w:val="00074E09"/>
    <w:rsid w:val="000752CD"/>
    <w:rsid w:val="00075381"/>
    <w:rsid w:val="00075680"/>
    <w:rsid w:val="00075713"/>
    <w:rsid w:val="00075853"/>
    <w:rsid w:val="0007589D"/>
    <w:rsid w:val="00075999"/>
    <w:rsid w:val="00075AB6"/>
    <w:rsid w:val="00075B29"/>
    <w:rsid w:val="00075D34"/>
    <w:rsid w:val="00075DAB"/>
    <w:rsid w:val="00075F9A"/>
    <w:rsid w:val="00076408"/>
    <w:rsid w:val="0007643F"/>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1D4"/>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4255"/>
    <w:rsid w:val="0008461F"/>
    <w:rsid w:val="0008473D"/>
    <w:rsid w:val="0008482E"/>
    <w:rsid w:val="00084A33"/>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1802"/>
    <w:rsid w:val="0009216D"/>
    <w:rsid w:val="000921E3"/>
    <w:rsid w:val="000922DC"/>
    <w:rsid w:val="000923C5"/>
    <w:rsid w:val="000926C0"/>
    <w:rsid w:val="00092987"/>
    <w:rsid w:val="00092A3D"/>
    <w:rsid w:val="00092F03"/>
    <w:rsid w:val="00093145"/>
    <w:rsid w:val="000931C3"/>
    <w:rsid w:val="00093566"/>
    <w:rsid w:val="00093917"/>
    <w:rsid w:val="00093976"/>
    <w:rsid w:val="00093AA2"/>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41"/>
    <w:rsid w:val="000968D8"/>
    <w:rsid w:val="00096B63"/>
    <w:rsid w:val="00096D47"/>
    <w:rsid w:val="00096E2E"/>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0FE6"/>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B73"/>
    <w:rsid w:val="000A2C00"/>
    <w:rsid w:val="000A2D70"/>
    <w:rsid w:val="000A2DA8"/>
    <w:rsid w:val="000A2DDF"/>
    <w:rsid w:val="000A30AF"/>
    <w:rsid w:val="000A31F7"/>
    <w:rsid w:val="000A3405"/>
    <w:rsid w:val="000A37DD"/>
    <w:rsid w:val="000A39F2"/>
    <w:rsid w:val="000A3A3F"/>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10"/>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6BB"/>
    <w:rsid w:val="000A7C88"/>
    <w:rsid w:val="000A7DEB"/>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13B"/>
    <w:rsid w:val="000B12D1"/>
    <w:rsid w:val="000B1307"/>
    <w:rsid w:val="000B130E"/>
    <w:rsid w:val="000B1337"/>
    <w:rsid w:val="000B13BE"/>
    <w:rsid w:val="000B1635"/>
    <w:rsid w:val="000B1B50"/>
    <w:rsid w:val="000B1CD3"/>
    <w:rsid w:val="000B20A3"/>
    <w:rsid w:val="000B2131"/>
    <w:rsid w:val="000B256B"/>
    <w:rsid w:val="000B2767"/>
    <w:rsid w:val="000B29F6"/>
    <w:rsid w:val="000B2B9F"/>
    <w:rsid w:val="000B2DFD"/>
    <w:rsid w:val="000B2ED6"/>
    <w:rsid w:val="000B32D4"/>
    <w:rsid w:val="000B3413"/>
    <w:rsid w:val="000B3700"/>
    <w:rsid w:val="000B38DA"/>
    <w:rsid w:val="000B3977"/>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1E"/>
    <w:rsid w:val="000B6030"/>
    <w:rsid w:val="000B6305"/>
    <w:rsid w:val="000B65BE"/>
    <w:rsid w:val="000B664C"/>
    <w:rsid w:val="000B684D"/>
    <w:rsid w:val="000B6A8D"/>
    <w:rsid w:val="000B6B38"/>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299"/>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6FD"/>
    <w:rsid w:val="000C38C6"/>
    <w:rsid w:val="000C393F"/>
    <w:rsid w:val="000C3A7D"/>
    <w:rsid w:val="000C3DD8"/>
    <w:rsid w:val="000C3FAE"/>
    <w:rsid w:val="000C4065"/>
    <w:rsid w:val="000C40A5"/>
    <w:rsid w:val="000C4137"/>
    <w:rsid w:val="000C4538"/>
    <w:rsid w:val="000C453E"/>
    <w:rsid w:val="000C4851"/>
    <w:rsid w:val="000C487F"/>
    <w:rsid w:val="000C4949"/>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A"/>
    <w:rsid w:val="000C673C"/>
    <w:rsid w:val="000C68C4"/>
    <w:rsid w:val="000C69F8"/>
    <w:rsid w:val="000C6A01"/>
    <w:rsid w:val="000C6AC8"/>
    <w:rsid w:val="000C6C26"/>
    <w:rsid w:val="000C6FF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948"/>
    <w:rsid w:val="000D1B60"/>
    <w:rsid w:val="000D1C75"/>
    <w:rsid w:val="000D206C"/>
    <w:rsid w:val="000D2185"/>
    <w:rsid w:val="000D2683"/>
    <w:rsid w:val="000D29D6"/>
    <w:rsid w:val="000D2AE0"/>
    <w:rsid w:val="000D2CDA"/>
    <w:rsid w:val="000D305B"/>
    <w:rsid w:val="000D30BC"/>
    <w:rsid w:val="000D3319"/>
    <w:rsid w:val="000D3441"/>
    <w:rsid w:val="000D3528"/>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709"/>
    <w:rsid w:val="000D4896"/>
    <w:rsid w:val="000D4DE6"/>
    <w:rsid w:val="000D4E7B"/>
    <w:rsid w:val="000D4E7C"/>
    <w:rsid w:val="000D5158"/>
    <w:rsid w:val="000D52BE"/>
    <w:rsid w:val="000D54FD"/>
    <w:rsid w:val="000D55EA"/>
    <w:rsid w:val="000D56F8"/>
    <w:rsid w:val="000D580D"/>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6CC"/>
    <w:rsid w:val="000E083A"/>
    <w:rsid w:val="000E0C2A"/>
    <w:rsid w:val="000E0D89"/>
    <w:rsid w:val="000E0E03"/>
    <w:rsid w:val="000E0F5D"/>
    <w:rsid w:val="000E1003"/>
    <w:rsid w:val="000E1094"/>
    <w:rsid w:val="000E1142"/>
    <w:rsid w:val="000E142C"/>
    <w:rsid w:val="000E1499"/>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4B"/>
    <w:rsid w:val="000E4373"/>
    <w:rsid w:val="000E4736"/>
    <w:rsid w:val="000E488E"/>
    <w:rsid w:val="000E4C9B"/>
    <w:rsid w:val="000E4D01"/>
    <w:rsid w:val="000E5538"/>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062"/>
    <w:rsid w:val="000E7470"/>
    <w:rsid w:val="000E7498"/>
    <w:rsid w:val="000E75D8"/>
    <w:rsid w:val="000E7C3A"/>
    <w:rsid w:val="000E7CB9"/>
    <w:rsid w:val="000E7F51"/>
    <w:rsid w:val="000F00D8"/>
    <w:rsid w:val="000F00FA"/>
    <w:rsid w:val="000F03C7"/>
    <w:rsid w:val="000F0454"/>
    <w:rsid w:val="000F073D"/>
    <w:rsid w:val="000F093E"/>
    <w:rsid w:val="000F0945"/>
    <w:rsid w:val="000F095B"/>
    <w:rsid w:val="000F0AAF"/>
    <w:rsid w:val="000F108A"/>
    <w:rsid w:val="000F120C"/>
    <w:rsid w:val="000F1323"/>
    <w:rsid w:val="000F13C4"/>
    <w:rsid w:val="000F13D7"/>
    <w:rsid w:val="000F142F"/>
    <w:rsid w:val="000F1540"/>
    <w:rsid w:val="000F17E4"/>
    <w:rsid w:val="000F1878"/>
    <w:rsid w:val="000F19BA"/>
    <w:rsid w:val="000F1A46"/>
    <w:rsid w:val="000F1CE1"/>
    <w:rsid w:val="000F1CF3"/>
    <w:rsid w:val="000F1E17"/>
    <w:rsid w:val="000F1E76"/>
    <w:rsid w:val="000F1F98"/>
    <w:rsid w:val="000F2030"/>
    <w:rsid w:val="000F20CD"/>
    <w:rsid w:val="000F230E"/>
    <w:rsid w:val="000F2580"/>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6C0"/>
    <w:rsid w:val="000F47DF"/>
    <w:rsid w:val="000F4A84"/>
    <w:rsid w:val="000F4AC1"/>
    <w:rsid w:val="000F4CAF"/>
    <w:rsid w:val="000F4D2F"/>
    <w:rsid w:val="000F4E96"/>
    <w:rsid w:val="000F4F44"/>
    <w:rsid w:val="000F4FA3"/>
    <w:rsid w:val="000F4FD0"/>
    <w:rsid w:val="000F52C0"/>
    <w:rsid w:val="000F5340"/>
    <w:rsid w:val="000F53CB"/>
    <w:rsid w:val="000F57A7"/>
    <w:rsid w:val="000F5F59"/>
    <w:rsid w:val="000F6099"/>
    <w:rsid w:val="000F6168"/>
    <w:rsid w:val="000F6799"/>
    <w:rsid w:val="000F6881"/>
    <w:rsid w:val="000F68C2"/>
    <w:rsid w:val="000F68C6"/>
    <w:rsid w:val="000F6C32"/>
    <w:rsid w:val="000F6C5F"/>
    <w:rsid w:val="000F6CFF"/>
    <w:rsid w:val="000F6D86"/>
    <w:rsid w:val="000F6E0B"/>
    <w:rsid w:val="000F6F01"/>
    <w:rsid w:val="000F6F2C"/>
    <w:rsid w:val="000F701C"/>
    <w:rsid w:val="000F7157"/>
    <w:rsid w:val="000F71D0"/>
    <w:rsid w:val="000F7218"/>
    <w:rsid w:val="000F7632"/>
    <w:rsid w:val="000F77B2"/>
    <w:rsid w:val="000F7866"/>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14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0B6"/>
    <w:rsid w:val="001122D5"/>
    <w:rsid w:val="0011230B"/>
    <w:rsid w:val="00112652"/>
    <w:rsid w:val="001126ED"/>
    <w:rsid w:val="001128AD"/>
    <w:rsid w:val="00112975"/>
    <w:rsid w:val="00112B8F"/>
    <w:rsid w:val="00112E43"/>
    <w:rsid w:val="00112F27"/>
    <w:rsid w:val="001133CF"/>
    <w:rsid w:val="001134DA"/>
    <w:rsid w:val="0011366C"/>
    <w:rsid w:val="0011372B"/>
    <w:rsid w:val="001139E7"/>
    <w:rsid w:val="00113AA1"/>
    <w:rsid w:val="00113D8F"/>
    <w:rsid w:val="00113ECC"/>
    <w:rsid w:val="00113F0E"/>
    <w:rsid w:val="001140FA"/>
    <w:rsid w:val="001141CF"/>
    <w:rsid w:val="00114379"/>
    <w:rsid w:val="00114540"/>
    <w:rsid w:val="001145D8"/>
    <w:rsid w:val="0011460A"/>
    <w:rsid w:val="001146A3"/>
    <w:rsid w:val="001146C6"/>
    <w:rsid w:val="0011472B"/>
    <w:rsid w:val="0011478B"/>
    <w:rsid w:val="001147B8"/>
    <w:rsid w:val="00114949"/>
    <w:rsid w:val="00114998"/>
    <w:rsid w:val="00114A1A"/>
    <w:rsid w:val="00114A5A"/>
    <w:rsid w:val="00114A9C"/>
    <w:rsid w:val="00114C79"/>
    <w:rsid w:val="00114D11"/>
    <w:rsid w:val="00114E61"/>
    <w:rsid w:val="00114EA7"/>
    <w:rsid w:val="00115213"/>
    <w:rsid w:val="00115296"/>
    <w:rsid w:val="0011536C"/>
    <w:rsid w:val="00115716"/>
    <w:rsid w:val="0011584C"/>
    <w:rsid w:val="001158D5"/>
    <w:rsid w:val="00115AB7"/>
    <w:rsid w:val="00115AD9"/>
    <w:rsid w:val="00115AFC"/>
    <w:rsid w:val="00115DD3"/>
    <w:rsid w:val="00115EA2"/>
    <w:rsid w:val="001162DD"/>
    <w:rsid w:val="00116308"/>
    <w:rsid w:val="00116339"/>
    <w:rsid w:val="001163FC"/>
    <w:rsid w:val="0011670B"/>
    <w:rsid w:val="00116966"/>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07"/>
    <w:rsid w:val="001255A6"/>
    <w:rsid w:val="001255C4"/>
    <w:rsid w:val="001258B7"/>
    <w:rsid w:val="00125959"/>
    <w:rsid w:val="00125A91"/>
    <w:rsid w:val="00125D04"/>
    <w:rsid w:val="00125D34"/>
    <w:rsid w:val="00125D66"/>
    <w:rsid w:val="00125E8C"/>
    <w:rsid w:val="0012611E"/>
    <w:rsid w:val="0012622B"/>
    <w:rsid w:val="0012636F"/>
    <w:rsid w:val="001263E7"/>
    <w:rsid w:val="00126455"/>
    <w:rsid w:val="001266E8"/>
    <w:rsid w:val="00126804"/>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27F6B"/>
    <w:rsid w:val="0013016D"/>
    <w:rsid w:val="00130714"/>
    <w:rsid w:val="00130953"/>
    <w:rsid w:val="001309F5"/>
    <w:rsid w:val="00130BBD"/>
    <w:rsid w:val="00130E1B"/>
    <w:rsid w:val="001313A5"/>
    <w:rsid w:val="00131416"/>
    <w:rsid w:val="00131436"/>
    <w:rsid w:val="00131683"/>
    <w:rsid w:val="0013189F"/>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157"/>
    <w:rsid w:val="0013622E"/>
    <w:rsid w:val="00136594"/>
    <w:rsid w:val="001366E7"/>
    <w:rsid w:val="00136998"/>
    <w:rsid w:val="00136A43"/>
    <w:rsid w:val="00136AAD"/>
    <w:rsid w:val="00136B8E"/>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BC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A5"/>
    <w:rsid w:val="001428DC"/>
    <w:rsid w:val="00142AD7"/>
    <w:rsid w:val="00142B21"/>
    <w:rsid w:val="00142E42"/>
    <w:rsid w:val="00143080"/>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54A"/>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4F0"/>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5E76"/>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70"/>
    <w:rsid w:val="00160ABA"/>
    <w:rsid w:val="00160B9D"/>
    <w:rsid w:val="00160E77"/>
    <w:rsid w:val="0016103F"/>
    <w:rsid w:val="00161117"/>
    <w:rsid w:val="001612A5"/>
    <w:rsid w:val="001615BC"/>
    <w:rsid w:val="00161A8A"/>
    <w:rsid w:val="00162262"/>
    <w:rsid w:val="001623A3"/>
    <w:rsid w:val="0016246D"/>
    <w:rsid w:val="00162492"/>
    <w:rsid w:val="00162BD5"/>
    <w:rsid w:val="00162C10"/>
    <w:rsid w:val="00162CF1"/>
    <w:rsid w:val="00162E3D"/>
    <w:rsid w:val="00162E48"/>
    <w:rsid w:val="00162EF5"/>
    <w:rsid w:val="00162F22"/>
    <w:rsid w:val="00162F82"/>
    <w:rsid w:val="00163052"/>
    <w:rsid w:val="00163071"/>
    <w:rsid w:val="00163083"/>
    <w:rsid w:val="001630E4"/>
    <w:rsid w:val="0016313F"/>
    <w:rsid w:val="0016368F"/>
    <w:rsid w:val="001636EF"/>
    <w:rsid w:val="001639BC"/>
    <w:rsid w:val="00163A07"/>
    <w:rsid w:val="00163AFC"/>
    <w:rsid w:val="00163B3D"/>
    <w:rsid w:val="00163BAC"/>
    <w:rsid w:val="00163C9A"/>
    <w:rsid w:val="00163CD7"/>
    <w:rsid w:val="00163D88"/>
    <w:rsid w:val="00163F61"/>
    <w:rsid w:val="00163F73"/>
    <w:rsid w:val="001642AB"/>
    <w:rsid w:val="001645B4"/>
    <w:rsid w:val="00164646"/>
    <w:rsid w:val="00164758"/>
    <w:rsid w:val="00164782"/>
    <w:rsid w:val="001647FA"/>
    <w:rsid w:val="00164A53"/>
    <w:rsid w:val="00164AC9"/>
    <w:rsid w:val="00164D9D"/>
    <w:rsid w:val="00165137"/>
    <w:rsid w:val="001652DD"/>
    <w:rsid w:val="00165448"/>
    <w:rsid w:val="00165532"/>
    <w:rsid w:val="00165698"/>
    <w:rsid w:val="001657B0"/>
    <w:rsid w:val="001657B9"/>
    <w:rsid w:val="00165987"/>
    <w:rsid w:val="00165A01"/>
    <w:rsid w:val="00165A63"/>
    <w:rsid w:val="00165B2B"/>
    <w:rsid w:val="00165B79"/>
    <w:rsid w:val="00165C62"/>
    <w:rsid w:val="00165CEB"/>
    <w:rsid w:val="00165D9A"/>
    <w:rsid w:val="00165E28"/>
    <w:rsid w:val="001661E7"/>
    <w:rsid w:val="001662FE"/>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7F6"/>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8E"/>
    <w:rsid w:val="001748E7"/>
    <w:rsid w:val="00174915"/>
    <w:rsid w:val="001749B3"/>
    <w:rsid w:val="00174D8A"/>
    <w:rsid w:val="00174DDB"/>
    <w:rsid w:val="00175009"/>
    <w:rsid w:val="00175244"/>
    <w:rsid w:val="001752EC"/>
    <w:rsid w:val="00175413"/>
    <w:rsid w:val="001754B2"/>
    <w:rsid w:val="001754E4"/>
    <w:rsid w:val="0017559F"/>
    <w:rsid w:val="00175650"/>
    <w:rsid w:val="001758D8"/>
    <w:rsid w:val="00175A16"/>
    <w:rsid w:val="00175A59"/>
    <w:rsid w:val="00175A6E"/>
    <w:rsid w:val="00175B5A"/>
    <w:rsid w:val="00175D54"/>
    <w:rsid w:val="00175DF1"/>
    <w:rsid w:val="00175EF2"/>
    <w:rsid w:val="00175F01"/>
    <w:rsid w:val="00176078"/>
    <w:rsid w:val="001760B4"/>
    <w:rsid w:val="001763FF"/>
    <w:rsid w:val="00176414"/>
    <w:rsid w:val="00176606"/>
    <w:rsid w:val="00176651"/>
    <w:rsid w:val="00176884"/>
    <w:rsid w:val="00176B1C"/>
    <w:rsid w:val="00176B94"/>
    <w:rsid w:val="00176BDB"/>
    <w:rsid w:val="00176DCB"/>
    <w:rsid w:val="00176ECA"/>
    <w:rsid w:val="00176F1A"/>
    <w:rsid w:val="00176FAC"/>
    <w:rsid w:val="00176FD9"/>
    <w:rsid w:val="0017714C"/>
    <w:rsid w:val="0017722E"/>
    <w:rsid w:val="001772CB"/>
    <w:rsid w:val="00177482"/>
    <w:rsid w:val="001775B0"/>
    <w:rsid w:val="0017770C"/>
    <w:rsid w:val="00177711"/>
    <w:rsid w:val="00177950"/>
    <w:rsid w:val="00177A0D"/>
    <w:rsid w:val="00177AC2"/>
    <w:rsid w:val="00177B61"/>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C84"/>
    <w:rsid w:val="00182F3F"/>
    <w:rsid w:val="00182FBF"/>
    <w:rsid w:val="00183064"/>
    <w:rsid w:val="001836B6"/>
    <w:rsid w:val="001836DF"/>
    <w:rsid w:val="00183733"/>
    <w:rsid w:val="00183AA9"/>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4A"/>
    <w:rsid w:val="00184E62"/>
    <w:rsid w:val="00184F51"/>
    <w:rsid w:val="0018501F"/>
    <w:rsid w:val="00185249"/>
    <w:rsid w:val="00185257"/>
    <w:rsid w:val="00185377"/>
    <w:rsid w:val="00185469"/>
    <w:rsid w:val="001854A8"/>
    <w:rsid w:val="001855E2"/>
    <w:rsid w:val="00185E05"/>
    <w:rsid w:val="00185E59"/>
    <w:rsid w:val="00185F10"/>
    <w:rsid w:val="00185FDA"/>
    <w:rsid w:val="001861E8"/>
    <w:rsid w:val="00186395"/>
    <w:rsid w:val="001863E3"/>
    <w:rsid w:val="0018695F"/>
    <w:rsid w:val="001869B6"/>
    <w:rsid w:val="00186A0E"/>
    <w:rsid w:val="00186B4D"/>
    <w:rsid w:val="00186EFA"/>
    <w:rsid w:val="00187305"/>
    <w:rsid w:val="00187400"/>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1F2"/>
    <w:rsid w:val="00192338"/>
    <w:rsid w:val="00192402"/>
    <w:rsid w:val="00192484"/>
    <w:rsid w:val="00192589"/>
    <w:rsid w:val="001925E5"/>
    <w:rsid w:val="001929F7"/>
    <w:rsid w:val="00192A39"/>
    <w:rsid w:val="00192BB2"/>
    <w:rsid w:val="00192CEC"/>
    <w:rsid w:val="00192DE1"/>
    <w:rsid w:val="0019363A"/>
    <w:rsid w:val="00193760"/>
    <w:rsid w:val="00193987"/>
    <w:rsid w:val="00193A4E"/>
    <w:rsid w:val="00193A7C"/>
    <w:rsid w:val="00193D10"/>
    <w:rsid w:val="00193DC9"/>
    <w:rsid w:val="0019403E"/>
    <w:rsid w:val="0019410A"/>
    <w:rsid w:val="001941AA"/>
    <w:rsid w:val="0019443E"/>
    <w:rsid w:val="0019451C"/>
    <w:rsid w:val="001945B6"/>
    <w:rsid w:val="00194955"/>
    <w:rsid w:val="00194B6F"/>
    <w:rsid w:val="00194D75"/>
    <w:rsid w:val="00194DCF"/>
    <w:rsid w:val="001950D5"/>
    <w:rsid w:val="001952A4"/>
    <w:rsid w:val="001953A8"/>
    <w:rsid w:val="001953D5"/>
    <w:rsid w:val="00195517"/>
    <w:rsid w:val="00195657"/>
    <w:rsid w:val="0019573B"/>
    <w:rsid w:val="0019592C"/>
    <w:rsid w:val="001959D9"/>
    <w:rsid w:val="00195EFD"/>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8A7"/>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3E"/>
    <w:rsid w:val="001A4A69"/>
    <w:rsid w:val="001A4C87"/>
    <w:rsid w:val="001A4EDF"/>
    <w:rsid w:val="001A5308"/>
    <w:rsid w:val="001A53FF"/>
    <w:rsid w:val="001A54E5"/>
    <w:rsid w:val="001A5599"/>
    <w:rsid w:val="001A5B29"/>
    <w:rsid w:val="001A5CC6"/>
    <w:rsid w:val="001A5D45"/>
    <w:rsid w:val="001A5D97"/>
    <w:rsid w:val="001A5E26"/>
    <w:rsid w:val="001A6164"/>
    <w:rsid w:val="001A619E"/>
    <w:rsid w:val="001A61A0"/>
    <w:rsid w:val="001A6276"/>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3F"/>
    <w:rsid w:val="001B0484"/>
    <w:rsid w:val="001B06AF"/>
    <w:rsid w:val="001B0AB7"/>
    <w:rsid w:val="001B0BF8"/>
    <w:rsid w:val="001B0E78"/>
    <w:rsid w:val="001B0EB8"/>
    <w:rsid w:val="001B0F41"/>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4FA2"/>
    <w:rsid w:val="001B5067"/>
    <w:rsid w:val="001B510D"/>
    <w:rsid w:val="001B5332"/>
    <w:rsid w:val="001B538A"/>
    <w:rsid w:val="001B54E9"/>
    <w:rsid w:val="001B55DE"/>
    <w:rsid w:val="001B58F4"/>
    <w:rsid w:val="001B5DDF"/>
    <w:rsid w:val="001B61EA"/>
    <w:rsid w:val="001B62DD"/>
    <w:rsid w:val="001B6740"/>
    <w:rsid w:val="001B68BE"/>
    <w:rsid w:val="001B68F5"/>
    <w:rsid w:val="001B6A15"/>
    <w:rsid w:val="001B7038"/>
    <w:rsid w:val="001B7066"/>
    <w:rsid w:val="001B70CF"/>
    <w:rsid w:val="001B748B"/>
    <w:rsid w:val="001B7614"/>
    <w:rsid w:val="001B76F6"/>
    <w:rsid w:val="001B7905"/>
    <w:rsid w:val="001B7979"/>
    <w:rsid w:val="001B79F0"/>
    <w:rsid w:val="001B7A29"/>
    <w:rsid w:val="001B7A35"/>
    <w:rsid w:val="001B7FA0"/>
    <w:rsid w:val="001C0085"/>
    <w:rsid w:val="001C0123"/>
    <w:rsid w:val="001C01A1"/>
    <w:rsid w:val="001C02C2"/>
    <w:rsid w:val="001C04EC"/>
    <w:rsid w:val="001C063F"/>
    <w:rsid w:val="001C06AF"/>
    <w:rsid w:val="001C0874"/>
    <w:rsid w:val="001C0883"/>
    <w:rsid w:val="001C09B6"/>
    <w:rsid w:val="001C09BB"/>
    <w:rsid w:val="001C0A6A"/>
    <w:rsid w:val="001C0A95"/>
    <w:rsid w:val="001C0B90"/>
    <w:rsid w:val="001C122B"/>
    <w:rsid w:val="001C12A0"/>
    <w:rsid w:val="001C16A9"/>
    <w:rsid w:val="001C1729"/>
    <w:rsid w:val="001C17B8"/>
    <w:rsid w:val="001C1861"/>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73"/>
    <w:rsid w:val="001C3FC6"/>
    <w:rsid w:val="001C44D7"/>
    <w:rsid w:val="001C4640"/>
    <w:rsid w:val="001C499B"/>
    <w:rsid w:val="001C4A39"/>
    <w:rsid w:val="001C4BAC"/>
    <w:rsid w:val="001C4C67"/>
    <w:rsid w:val="001C4D3A"/>
    <w:rsid w:val="001C4F5F"/>
    <w:rsid w:val="001C54B8"/>
    <w:rsid w:val="001C553B"/>
    <w:rsid w:val="001C563D"/>
    <w:rsid w:val="001C5710"/>
    <w:rsid w:val="001C589B"/>
    <w:rsid w:val="001C58A6"/>
    <w:rsid w:val="001C58CB"/>
    <w:rsid w:val="001C5BC8"/>
    <w:rsid w:val="001C5C2A"/>
    <w:rsid w:val="001C5DBB"/>
    <w:rsid w:val="001C5EE9"/>
    <w:rsid w:val="001C5F88"/>
    <w:rsid w:val="001C6029"/>
    <w:rsid w:val="001C6182"/>
    <w:rsid w:val="001C619C"/>
    <w:rsid w:val="001C6269"/>
    <w:rsid w:val="001C6488"/>
    <w:rsid w:val="001C65C1"/>
    <w:rsid w:val="001C66D2"/>
    <w:rsid w:val="001C6708"/>
    <w:rsid w:val="001C6722"/>
    <w:rsid w:val="001C6741"/>
    <w:rsid w:val="001C67DA"/>
    <w:rsid w:val="001C6F12"/>
    <w:rsid w:val="001C6FBB"/>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5F4"/>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9E7"/>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92"/>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0D0"/>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C3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05F"/>
    <w:rsid w:val="001E613A"/>
    <w:rsid w:val="001E6186"/>
    <w:rsid w:val="001E6199"/>
    <w:rsid w:val="001E6313"/>
    <w:rsid w:val="001E64FE"/>
    <w:rsid w:val="001E65A2"/>
    <w:rsid w:val="001E6A06"/>
    <w:rsid w:val="001E6A87"/>
    <w:rsid w:val="001E6A92"/>
    <w:rsid w:val="001E6BDA"/>
    <w:rsid w:val="001E6C1B"/>
    <w:rsid w:val="001E6DE5"/>
    <w:rsid w:val="001E7173"/>
    <w:rsid w:val="001E719A"/>
    <w:rsid w:val="001E71F0"/>
    <w:rsid w:val="001E74F5"/>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1EE"/>
    <w:rsid w:val="001F22A9"/>
    <w:rsid w:val="001F253A"/>
    <w:rsid w:val="001F26E9"/>
    <w:rsid w:val="001F292B"/>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44B"/>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DDF"/>
    <w:rsid w:val="001F5E73"/>
    <w:rsid w:val="001F5ED8"/>
    <w:rsid w:val="001F5EE0"/>
    <w:rsid w:val="001F5F10"/>
    <w:rsid w:val="001F60B5"/>
    <w:rsid w:val="001F6292"/>
    <w:rsid w:val="001F62C6"/>
    <w:rsid w:val="001F644E"/>
    <w:rsid w:val="001F662A"/>
    <w:rsid w:val="001F6979"/>
    <w:rsid w:val="001F6BE2"/>
    <w:rsid w:val="001F6D11"/>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3D"/>
    <w:rsid w:val="00200A92"/>
    <w:rsid w:val="00200B81"/>
    <w:rsid w:val="00200BF9"/>
    <w:rsid w:val="00200CC2"/>
    <w:rsid w:val="002010F1"/>
    <w:rsid w:val="0020142D"/>
    <w:rsid w:val="00201446"/>
    <w:rsid w:val="00201488"/>
    <w:rsid w:val="00201520"/>
    <w:rsid w:val="00201544"/>
    <w:rsid w:val="002016C0"/>
    <w:rsid w:val="0020185F"/>
    <w:rsid w:val="00201942"/>
    <w:rsid w:val="0020197A"/>
    <w:rsid w:val="00201A12"/>
    <w:rsid w:val="00201A15"/>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15"/>
    <w:rsid w:val="00202D2E"/>
    <w:rsid w:val="00203069"/>
    <w:rsid w:val="00203159"/>
    <w:rsid w:val="0020358B"/>
    <w:rsid w:val="00203668"/>
    <w:rsid w:val="002036D4"/>
    <w:rsid w:val="0020370C"/>
    <w:rsid w:val="00203835"/>
    <w:rsid w:val="00203883"/>
    <w:rsid w:val="0020391B"/>
    <w:rsid w:val="00203A6E"/>
    <w:rsid w:val="00203BB9"/>
    <w:rsid w:val="00203BDD"/>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D2A"/>
    <w:rsid w:val="00204E55"/>
    <w:rsid w:val="00204F32"/>
    <w:rsid w:val="0020523A"/>
    <w:rsid w:val="002055D5"/>
    <w:rsid w:val="00205635"/>
    <w:rsid w:val="0020567A"/>
    <w:rsid w:val="002059A3"/>
    <w:rsid w:val="00205A71"/>
    <w:rsid w:val="00205AB2"/>
    <w:rsid w:val="00205C86"/>
    <w:rsid w:val="00205CB2"/>
    <w:rsid w:val="00205D49"/>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26"/>
    <w:rsid w:val="0020746E"/>
    <w:rsid w:val="0020760F"/>
    <w:rsid w:val="00207613"/>
    <w:rsid w:val="00207847"/>
    <w:rsid w:val="00207AF9"/>
    <w:rsid w:val="00207B02"/>
    <w:rsid w:val="00207BB9"/>
    <w:rsid w:val="00207D58"/>
    <w:rsid w:val="00207EB6"/>
    <w:rsid w:val="00207F27"/>
    <w:rsid w:val="0021005B"/>
    <w:rsid w:val="00210174"/>
    <w:rsid w:val="00210367"/>
    <w:rsid w:val="0021036C"/>
    <w:rsid w:val="00210388"/>
    <w:rsid w:val="00210402"/>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9C"/>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582"/>
    <w:rsid w:val="00221989"/>
    <w:rsid w:val="00221A25"/>
    <w:rsid w:val="00221AD1"/>
    <w:rsid w:val="00221B3B"/>
    <w:rsid w:val="00221C47"/>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83A"/>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C67"/>
    <w:rsid w:val="00226D75"/>
    <w:rsid w:val="00227246"/>
    <w:rsid w:val="0022735A"/>
    <w:rsid w:val="00227384"/>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44"/>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1C9"/>
    <w:rsid w:val="0023435E"/>
    <w:rsid w:val="002344C8"/>
    <w:rsid w:val="002349C5"/>
    <w:rsid w:val="00234B73"/>
    <w:rsid w:val="00234D9D"/>
    <w:rsid w:val="00235025"/>
    <w:rsid w:val="00235080"/>
    <w:rsid w:val="002353C5"/>
    <w:rsid w:val="00235581"/>
    <w:rsid w:val="00235698"/>
    <w:rsid w:val="00235789"/>
    <w:rsid w:val="002358AB"/>
    <w:rsid w:val="00235AEF"/>
    <w:rsid w:val="00235E3B"/>
    <w:rsid w:val="00235F14"/>
    <w:rsid w:val="00236106"/>
    <w:rsid w:val="00236426"/>
    <w:rsid w:val="002364E8"/>
    <w:rsid w:val="00236561"/>
    <w:rsid w:val="00236573"/>
    <w:rsid w:val="00236731"/>
    <w:rsid w:val="00236773"/>
    <w:rsid w:val="00236AF5"/>
    <w:rsid w:val="00236CC9"/>
    <w:rsid w:val="00236DD4"/>
    <w:rsid w:val="00236F71"/>
    <w:rsid w:val="00236F88"/>
    <w:rsid w:val="00236FC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5D"/>
    <w:rsid w:val="00241C7B"/>
    <w:rsid w:val="00241D3F"/>
    <w:rsid w:val="00241D6D"/>
    <w:rsid w:val="00241EF0"/>
    <w:rsid w:val="00241F22"/>
    <w:rsid w:val="00241FEC"/>
    <w:rsid w:val="002420D3"/>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ACD"/>
    <w:rsid w:val="00243EA1"/>
    <w:rsid w:val="00243F40"/>
    <w:rsid w:val="00243F4A"/>
    <w:rsid w:val="002440D2"/>
    <w:rsid w:val="002442F9"/>
    <w:rsid w:val="0024445A"/>
    <w:rsid w:val="00244606"/>
    <w:rsid w:val="0024465F"/>
    <w:rsid w:val="00244804"/>
    <w:rsid w:val="00244924"/>
    <w:rsid w:val="00244988"/>
    <w:rsid w:val="002449F4"/>
    <w:rsid w:val="00244F1F"/>
    <w:rsid w:val="00244F32"/>
    <w:rsid w:val="00244F6B"/>
    <w:rsid w:val="00244FF2"/>
    <w:rsid w:val="00245101"/>
    <w:rsid w:val="0024520E"/>
    <w:rsid w:val="0024530E"/>
    <w:rsid w:val="00245492"/>
    <w:rsid w:val="002458D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01D"/>
    <w:rsid w:val="0024713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2EB2"/>
    <w:rsid w:val="002530D6"/>
    <w:rsid w:val="002530D9"/>
    <w:rsid w:val="00253151"/>
    <w:rsid w:val="002531EE"/>
    <w:rsid w:val="0025325D"/>
    <w:rsid w:val="002532D6"/>
    <w:rsid w:val="002533FF"/>
    <w:rsid w:val="00253400"/>
    <w:rsid w:val="002534AE"/>
    <w:rsid w:val="00253528"/>
    <w:rsid w:val="00253604"/>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C91"/>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E4B"/>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3038"/>
    <w:rsid w:val="00263166"/>
    <w:rsid w:val="002631A9"/>
    <w:rsid w:val="002631DC"/>
    <w:rsid w:val="002633EA"/>
    <w:rsid w:val="002634B8"/>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77B"/>
    <w:rsid w:val="002648FF"/>
    <w:rsid w:val="00264A9D"/>
    <w:rsid w:val="00264BE6"/>
    <w:rsid w:val="00264C28"/>
    <w:rsid w:val="00264F11"/>
    <w:rsid w:val="002654D9"/>
    <w:rsid w:val="002655DE"/>
    <w:rsid w:val="00265610"/>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3DA"/>
    <w:rsid w:val="0026761C"/>
    <w:rsid w:val="00267791"/>
    <w:rsid w:val="00267AAF"/>
    <w:rsid w:val="00267E42"/>
    <w:rsid w:val="00267F04"/>
    <w:rsid w:val="00270267"/>
    <w:rsid w:val="0027027E"/>
    <w:rsid w:val="002703D1"/>
    <w:rsid w:val="0027053E"/>
    <w:rsid w:val="002706CC"/>
    <w:rsid w:val="002708D5"/>
    <w:rsid w:val="002708DA"/>
    <w:rsid w:val="002709A4"/>
    <w:rsid w:val="00270A3D"/>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3FF"/>
    <w:rsid w:val="00271455"/>
    <w:rsid w:val="00271527"/>
    <w:rsid w:val="0027160B"/>
    <w:rsid w:val="0027162C"/>
    <w:rsid w:val="002716DD"/>
    <w:rsid w:val="0027174D"/>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34"/>
    <w:rsid w:val="00272F80"/>
    <w:rsid w:val="00272FEB"/>
    <w:rsid w:val="002733F6"/>
    <w:rsid w:val="0027363A"/>
    <w:rsid w:val="00273644"/>
    <w:rsid w:val="00273679"/>
    <w:rsid w:val="002736A1"/>
    <w:rsid w:val="00273759"/>
    <w:rsid w:val="002738C9"/>
    <w:rsid w:val="00273B2D"/>
    <w:rsid w:val="00273CFB"/>
    <w:rsid w:val="00273D76"/>
    <w:rsid w:val="00273E3B"/>
    <w:rsid w:val="00273E66"/>
    <w:rsid w:val="0027415F"/>
    <w:rsid w:val="00274172"/>
    <w:rsid w:val="00274326"/>
    <w:rsid w:val="0027434C"/>
    <w:rsid w:val="002743CB"/>
    <w:rsid w:val="00274488"/>
    <w:rsid w:val="00274668"/>
    <w:rsid w:val="002747BA"/>
    <w:rsid w:val="0027482F"/>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6C5"/>
    <w:rsid w:val="00277771"/>
    <w:rsid w:val="002777E4"/>
    <w:rsid w:val="00277E5A"/>
    <w:rsid w:val="00277E66"/>
    <w:rsid w:val="002801E2"/>
    <w:rsid w:val="00280362"/>
    <w:rsid w:val="00280364"/>
    <w:rsid w:val="0028038B"/>
    <w:rsid w:val="002804AE"/>
    <w:rsid w:val="00280571"/>
    <w:rsid w:val="002805F5"/>
    <w:rsid w:val="00280612"/>
    <w:rsid w:val="0028073A"/>
    <w:rsid w:val="00280960"/>
    <w:rsid w:val="00280B83"/>
    <w:rsid w:val="00280E31"/>
    <w:rsid w:val="00281222"/>
    <w:rsid w:val="00281453"/>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AF3"/>
    <w:rsid w:val="00283B20"/>
    <w:rsid w:val="00283BA8"/>
    <w:rsid w:val="00283D10"/>
    <w:rsid w:val="00283FFA"/>
    <w:rsid w:val="002841A6"/>
    <w:rsid w:val="00284293"/>
    <w:rsid w:val="00284B96"/>
    <w:rsid w:val="00284C7A"/>
    <w:rsid w:val="00284E7F"/>
    <w:rsid w:val="00284E89"/>
    <w:rsid w:val="0028520D"/>
    <w:rsid w:val="00285365"/>
    <w:rsid w:val="002853BC"/>
    <w:rsid w:val="0028550D"/>
    <w:rsid w:val="00285520"/>
    <w:rsid w:val="00285894"/>
    <w:rsid w:val="00285CE5"/>
    <w:rsid w:val="00285D0D"/>
    <w:rsid w:val="00285E28"/>
    <w:rsid w:val="00285EB4"/>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7A9"/>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7F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F03"/>
    <w:rsid w:val="002941DB"/>
    <w:rsid w:val="00294266"/>
    <w:rsid w:val="00294273"/>
    <w:rsid w:val="002944B3"/>
    <w:rsid w:val="002944CA"/>
    <w:rsid w:val="00294504"/>
    <w:rsid w:val="002946A4"/>
    <w:rsid w:val="00294722"/>
    <w:rsid w:val="002949D8"/>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DCD"/>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52"/>
    <w:rsid w:val="002A0EA9"/>
    <w:rsid w:val="002A0F5F"/>
    <w:rsid w:val="002A1089"/>
    <w:rsid w:val="002A10D7"/>
    <w:rsid w:val="002A11FB"/>
    <w:rsid w:val="002A1275"/>
    <w:rsid w:val="002A1411"/>
    <w:rsid w:val="002A1A0C"/>
    <w:rsid w:val="002A1A57"/>
    <w:rsid w:val="002A1BB2"/>
    <w:rsid w:val="002A1C7D"/>
    <w:rsid w:val="002A1DA1"/>
    <w:rsid w:val="002A1F20"/>
    <w:rsid w:val="002A1F8E"/>
    <w:rsid w:val="002A205B"/>
    <w:rsid w:val="002A20B1"/>
    <w:rsid w:val="002A20E5"/>
    <w:rsid w:val="002A2253"/>
    <w:rsid w:val="002A24A9"/>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87"/>
    <w:rsid w:val="002A6EF8"/>
    <w:rsid w:val="002A7180"/>
    <w:rsid w:val="002A732C"/>
    <w:rsid w:val="002A73B0"/>
    <w:rsid w:val="002A7431"/>
    <w:rsid w:val="002A7446"/>
    <w:rsid w:val="002A750C"/>
    <w:rsid w:val="002A7757"/>
    <w:rsid w:val="002A7A6A"/>
    <w:rsid w:val="002A7AB4"/>
    <w:rsid w:val="002A7C20"/>
    <w:rsid w:val="002A7CE9"/>
    <w:rsid w:val="002A7E7D"/>
    <w:rsid w:val="002B0265"/>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D3"/>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1D9"/>
    <w:rsid w:val="002B445A"/>
    <w:rsid w:val="002B453B"/>
    <w:rsid w:val="002B482A"/>
    <w:rsid w:val="002B484A"/>
    <w:rsid w:val="002B4924"/>
    <w:rsid w:val="002B4C39"/>
    <w:rsid w:val="002B4CCD"/>
    <w:rsid w:val="002B4CD6"/>
    <w:rsid w:val="002B50A1"/>
    <w:rsid w:val="002B5320"/>
    <w:rsid w:val="002B53CF"/>
    <w:rsid w:val="002B54A6"/>
    <w:rsid w:val="002B5574"/>
    <w:rsid w:val="002B582D"/>
    <w:rsid w:val="002B5879"/>
    <w:rsid w:val="002B5B05"/>
    <w:rsid w:val="002B601A"/>
    <w:rsid w:val="002B603D"/>
    <w:rsid w:val="002B61F1"/>
    <w:rsid w:val="002B64FE"/>
    <w:rsid w:val="002B68F7"/>
    <w:rsid w:val="002B694E"/>
    <w:rsid w:val="002B69E6"/>
    <w:rsid w:val="002B6A8C"/>
    <w:rsid w:val="002B6C46"/>
    <w:rsid w:val="002B6D31"/>
    <w:rsid w:val="002B6E12"/>
    <w:rsid w:val="002B70A2"/>
    <w:rsid w:val="002B72FB"/>
    <w:rsid w:val="002B73BC"/>
    <w:rsid w:val="002B754D"/>
    <w:rsid w:val="002B7603"/>
    <w:rsid w:val="002B781D"/>
    <w:rsid w:val="002B7AAD"/>
    <w:rsid w:val="002B7B94"/>
    <w:rsid w:val="002B7D56"/>
    <w:rsid w:val="002B7F73"/>
    <w:rsid w:val="002C004D"/>
    <w:rsid w:val="002C0373"/>
    <w:rsid w:val="002C03A1"/>
    <w:rsid w:val="002C0411"/>
    <w:rsid w:val="002C04C2"/>
    <w:rsid w:val="002C0601"/>
    <w:rsid w:val="002C07B2"/>
    <w:rsid w:val="002C0818"/>
    <w:rsid w:val="002C0BB0"/>
    <w:rsid w:val="002C0D11"/>
    <w:rsid w:val="002C0D6F"/>
    <w:rsid w:val="002C14A8"/>
    <w:rsid w:val="002C1B17"/>
    <w:rsid w:val="002C1D61"/>
    <w:rsid w:val="002C1EBC"/>
    <w:rsid w:val="002C1EF8"/>
    <w:rsid w:val="002C203A"/>
    <w:rsid w:val="002C22B7"/>
    <w:rsid w:val="002C24D8"/>
    <w:rsid w:val="002C2AE9"/>
    <w:rsid w:val="002C2B29"/>
    <w:rsid w:val="002C2BF0"/>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4F9D"/>
    <w:rsid w:val="002C5022"/>
    <w:rsid w:val="002C54AD"/>
    <w:rsid w:val="002C5533"/>
    <w:rsid w:val="002C55D3"/>
    <w:rsid w:val="002C5620"/>
    <w:rsid w:val="002C5A6B"/>
    <w:rsid w:val="002C5B74"/>
    <w:rsid w:val="002C5E73"/>
    <w:rsid w:val="002C5F5D"/>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2F9C"/>
    <w:rsid w:val="002D3022"/>
    <w:rsid w:val="002D34CE"/>
    <w:rsid w:val="002D3664"/>
    <w:rsid w:val="002D36E3"/>
    <w:rsid w:val="002D3735"/>
    <w:rsid w:val="002D3779"/>
    <w:rsid w:val="002D378C"/>
    <w:rsid w:val="002D38B7"/>
    <w:rsid w:val="002D3968"/>
    <w:rsid w:val="002D39DB"/>
    <w:rsid w:val="002D3D37"/>
    <w:rsid w:val="002D3EAD"/>
    <w:rsid w:val="002D408F"/>
    <w:rsid w:val="002D40F9"/>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9A0"/>
    <w:rsid w:val="002E2A11"/>
    <w:rsid w:val="002E2A76"/>
    <w:rsid w:val="002E3058"/>
    <w:rsid w:val="002E306D"/>
    <w:rsid w:val="002E3653"/>
    <w:rsid w:val="002E3738"/>
    <w:rsid w:val="002E37BF"/>
    <w:rsid w:val="002E38B7"/>
    <w:rsid w:val="002E3918"/>
    <w:rsid w:val="002E3E06"/>
    <w:rsid w:val="002E3EFF"/>
    <w:rsid w:val="002E4301"/>
    <w:rsid w:val="002E437F"/>
    <w:rsid w:val="002E445B"/>
    <w:rsid w:val="002E45D1"/>
    <w:rsid w:val="002E474D"/>
    <w:rsid w:val="002E4881"/>
    <w:rsid w:val="002E489D"/>
    <w:rsid w:val="002E4AE4"/>
    <w:rsid w:val="002E4FDF"/>
    <w:rsid w:val="002E505E"/>
    <w:rsid w:val="002E50FB"/>
    <w:rsid w:val="002E5214"/>
    <w:rsid w:val="002E52AE"/>
    <w:rsid w:val="002E5338"/>
    <w:rsid w:val="002E5860"/>
    <w:rsid w:val="002E58E1"/>
    <w:rsid w:val="002E5BDD"/>
    <w:rsid w:val="002E5C09"/>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15F"/>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1E1C"/>
    <w:rsid w:val="002F2336"/>
    <w:rsid w:val="002F28A4"/>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E4F"/>
    <w:rsid w:val="002F5FDA"/>
    <w:rsid w:val="002F6120"/>
    <w:rsid w:val="002F63ED"/>
    <w:rsid w:val="002F6795"/>
    <w:rsid w:val="002F6814"/>
    <w:rsid w:val="002F6AC6"/>
    <w:rsid w:val="002F6BDA"/>
    <w:rsid w:val="002F6C18"/>
    <w:rsid w:val="002F70C0"/>
    <w:rsid w:val="002F7267"/>
    <w:rsid w:val="002F72D1"/>
    <w:rsid w:val="002F72DE"/>
    <w:rsid w:val="002F7435"/>
    <w:rsid w:val="002F7542"/>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E7E"/>
    <w:rsid w:val="00310F30"/>
    <w:rsid w:val="0031137F"/>
    <w:rsid w:val="003114DC"/>
    <w:rsid w:val="00311642"/>
    <w:rsid w:val="00311761"/>
    <w:rsid w:val="003117EC"/>
    <w:rsid w:val="0031180E"/>
    <w:rsid w:val="0031187E"/>
    <w:rsid w:val="003118B6"/>
    <w:rsid w:val="00311941"/>
    <w:rsid w:val="00311ADC"/>
    <w:rsid w:val="00311BC9"/>
    <w:rsid w:val="00311CCF"/>
    <w:rsid w:val="00311E5A"/>
    <w:rsid w:val="00311F24"/>
    <w:rsid w:val="003121E0"/>
    <w:rsid w:val="003123BA"/>
    <w:rsid w:val="00312709"/>
    <w:rsid w:val="003127E1"/>
    <w:rsid w:val="00312BD0"/>
    <w:rsid w:val="00312CE8"/>
    <w:rsid w:val="003130B6"/>
    <w:rsid w:val="0031315C"/>
    <w:rsid w:val="0031318E"/>
    <w:rsid w:val="003131A9"/>
    <w:rsid w:val="00313428"/>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4AB"/>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E3F"/>
    <w:rsid w:val="003224B5"/>
    <w:rsid w:val="003228E9"/>
    <w:rsid w:val="00322AFC"/>
    <w:rsid w:val="00322BC3"/>
    <w:rsid w:val="00322C2B"/>
    <w:rsid w:val="00322E3B"/>
    <w:rsid w:val="003232E3"/>
    <w:rsid w:val="003232F7"/>
    <w:rsid w:val="0032345B"/>
    <w:rsid w:val="003238BA"/>
    <w:rsid w:val="00323A46"/>
    <w:rsid w:val="00323A76"/>
    <w:rsid w:val="00323C8A"/>
    <w:rsid w:val="00323E78"/>
    <w:rsid w:val="00323FAD"/>
    <w:rsid w:val="00323FCB"/>
    <w:rsid w:val="00324089"/>
    <w:rsid w:val="003244B3"/>
    <w:rsid w:val="0032466A"/>
    <w:rsid w:val="003246D0"/>
    <w:rsid w:val="00324701"/>
    <w:rsid w:val="0032489D"/>
    <w:rsid w:val="003249F8"/>
    <w:rsid w:val="00324E60"/>
    <w:rsid w:val="00325117"/>
    <w:rsid w:val="00325200"/>
    <w:rsid w:val="0032556B"/>
    <w:rsid w:val="003255C3"/>
    <w:rsid w:val="0032588C"/>
    <w:rsid w:val="00325A6B"/>
    <w:rsid w:val="00325B0A"/>
    <w:rsid w:val="00325BAC"/>
    <w:rsid w:val="00325C93"/>
    <w:rsid w:val="00325FC7"/>
    <w:rsid w:val="00326175"/>
    <w:rsid w:val="00326291"/>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7C"/>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57"/>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A07"/>
    <w:rsid w:val="00334B28"/>
    <w:rsid w:val="00334D0D"/>
    <w:rsid w:val="00334E18"/>
    <w:rsid w:val="00334EA2"/>
    <w:rsid w:val="00335217"/>
    <w:rsid w:val="00335250"/>
    <w:rsid w:val="003352B5"/>
    <w:rsid w:val="003352D4"/>
    <w:rsid w:val="00335670"/>
    <w:rsid w:val="00335690"/>
    <w:rsid w:val="0033572D"/>
    <w:rsid w:val="00335745"/>
    <w:rsid w:val="0033592C"/>
    <w:rsid w:val="00335938"/>
    <w:rsid w:val="00335A8E"/>
    <w:rsid w:val="00335CBA"/>
    <w:rsid w:val="00335E2A"/>
    <w:rsid w:val="0033623B"/>
    <w:rsid w:val="0033630A"/>
    <w:rsid w:val="003363C2"/>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312"/>
    <w:rsid w:val="00337428"/>
    <w:rsid w:val="00337645"/>
    <w:rsid w:val="0033768D"/>
    <w:rsid w:val="00337B29"/>
    <w:rsid w:val="00337C71"/>
    <w:rsid w:val="00337E40"/>
    <w:rsid w:val="00337EF9"/>
    <w:rsid w:val="00340055"/>
    <w:rsid w:val="0034005C"/>
    <w:rsid w:val="00340168"/>
    <w:rsid w:val="003402A9"/>
    <w:rsid w:val="00340371"/>
    <w:rsid w:val="003409DB"/>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254"/>
    <w:rsid w:val="003444C1"/>
    <w:rsid w:val="003444FA"/>
    <w:rsid w:val="00344725"/>
    <w:rsid w:val="00344861"/>
    <w:rsid w:val="00344901"/>
    <w:rsid w:val="003449FD"/>
    <w:rsid w:val="00344A09"/>
    <w:rsid w:val="0034511B"/>
    <w:rsid w:val="00345188"/>
    <w:rsid w:val="0034565B"/>
    <w:rsid w:val="00345851"/>
    <w:rsid w:val="00345ADC"/>
    <w:rsid w:val="00345BAB"/>
    <w:rsid w:val="00345CE3"/>
    <w:rsid w:val="00345E6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98"/>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6A"/>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E1C"/>
    <w:rsid w:val="00354FE6"/>
    <w:rsid w:val="0035511C"/>
    <w:rsid w:val="003552C6"/>
    <w:rsid w:val="0035578B"/>
    <w:rsid w:val="003558FD"/>
    <w:rsid w:val="00355A42"/>
    <w:rsid w:val="00355A83"/>
    <w:rsid w:val="00355B39"/>
    <w:rsid w:val="00355B8B"/>
    <w:rsid w:val="00355CDD"/>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A1E"/>
    <w:rsid w:val="00360B25"/>
    <w:rsid w:val="00360DF9"/>
    <w:rsid w:val="00360FE0"/>
    <w:rsid w:val="003610A0"/>
    <w:rsid w:val="00361148"/>
    <w:rsid w:val="00361427"/>
    <w:rsid w:val="0036179F"/>
    <w:rsid w:val="003617B5"/>
    <w:rsid w:val="0036185C"/>
    <w:rsid w:val="003619F9"/>
    <w:rsid w:val="00361B1A"/>
    <w:rsid w:val="00361B30"/>
    <w:rsid w:val="00361CCD"/>
    <w:rsid w:val="00361DE1"/>
    <w:rsid w:val="00362085"/>
    <w:rsid w:val="0036227D"/>
    <w:rsid w:val="0036262C"/>
    <w:rsid w:val="00362981"/>
    <w:rsid w:val="003629AA"/>
    <w:rsid w:val="00362C5A"/>
    <w:rsid w:val="00362C70"/>
    <w:rsid w:val="00362ED5"/>
    <w:rsid w:val="00363302"/>
    <w:rsid w:val="0036332F"/>
    <w:rsid w:val="00363334"/>
    <w:rsid w:val="00363433"/>
    <w:rsid w:val="003635B6"/>
    <w:rsid w:val="00363C65"/>
    <w:rsid w:val="00363EA3"/>
    <w:rsid w:val="00363F2E"/>
    <w:rsid w:val="00363F3E"/>
    <w:rsid w:val="00363FC9"/>
    <w:rsid w:val="003640E0"/>
    <w:rsid w:val="00364129"/>
    <w:rsid w:val="00364131"/>
    <w:rsid w:val="00364261"/>
    <w:rsid w:val="003643AA"/>
    <w:rsid w:val="003645FD"/>
    <w:rsid w:val="0036469C"/>
    <w:rsid w:val="003647F7"/>
    <w:rsid w:val="0036484F"/>
    <w:rsid w:val="00364AB4"/>
    <w:rsid w:val="00364DA3"/>
    <w:rsid w:val="00364E8C"/>
    <w:rsid w:val="00365023"/>
    <w:rsid w:val="0036512E"/>
    <w:rsid w:val="00365137"/>
    <w:rsid w:val="003653D9"/>
    <w:rsid w:val="00365476"/>
    <w:rsid w:val="003655C0"/>
    <w:rsid w:val="00365644"/>
    <w:rsid w:val="00365737"/>
    <w:rsid w:val="003658CA"/>
    <w:rsid w:val="0036590C"/>
    <w:rsid w:val="00365A88"/>
    <w:rsid w:val="00365C23"/>
    <w:rsid w:val="00365DB8"/>
    <w:rsid w:val="00366371"/>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6F5"/>
    <w:rsid w:val="00370880"/>
    <w:rsid w:val="00370C86"/>
    <w:rsid w:val="00370D9F"/>
    <w:rsid w:val="00370EFD"/>
    <w:rsid w:val="00370F82"/>
    <w:rsid w:val="00370F88"/>
    <w:rsid w:val="00371130"/>
    <w:rsid w:val="00371137"/>
    <w:rsid w:val="00371528"/>
    <w:rsid w:val="003719D4"/>
    <w:rsid w:val="003719F5"/>
    <w:rsid w:val="00371B8D"/>
    <w:rsid w:val="00371C1A"/>
    <w:rsid w:val="00371C1C"/>
    <w:rsid w:val="00371C90"/>
    <w:rsid w:val="00371DB7"/>
    <w:rsid w:val="00372019"/>
    <w:rsid w:val="00372029"/>
    <w:rsid w:val="00372349"/>
    <w:rsid w:val="003723AE"/>
    <w:rsid w:val="0037248D"/>
    <w:rsid w:val="003724A1"/>
    <w:rsid w:val="00372609"/>
    <w:rsid w:val="0037263D"/>
    <w:rsid w:val="0037284C"/>
    <w:rsid w:val="003728B9"/>
    <w:rsid w:val="003728C6"/>
    <w:rsid w:val="0037298C"/>
    <w:rsid w:val="00372A6B"/>
    <w:rsid w:val="00372C12"/>
    <w:rsid w:val="00372D7F"/>
    <w:rsid w:val="00372D9D"/>
    <w:rsid w:val="00373020"/>
    <w:rsid w:val="003735BC"/>
    <w:rsid w:val="003736E1"/>
    <w:rsid w:val="003738B8"/>
    <w:rsid w:val="00373B07"/>
    <w:rsid w:val="00373B3C"/>
    <w:rsid w:val="00373E10"/>
    <w:rsid w:val="00373EF9"/>
    <w:rsid w:val="00373F2C"/>
    <w:rsid w:val="0037406C"/>
    <w:rsid w:val="003741D2"/>
    <w:rsid w:val="00374305"/>
    <w:rsid w:val="003744CB"/>
    <w:rsid w:val="0037450B"/>
    <w:rsid w:val="00374804"/>
    <w:rsid w:val="003748F9"/>
    <w:rsid w:val="0037492A"/>
    <w:rsid w:val="00374C61"/>
    <w:rsid w:val="00374C80"/>
    <w:rsid w:val="00374F06"/>
    <w:rsid w:val="003750AE"/>
    <w:rsid w:val="00375222"/>
    <w:rsid w:val="0037532D"/>
    <w:rsid w:val="00375823"/>
    <w:rsid w:val="0037583A"/>
    <w:rsid w:val="00375AF7"/>
    <w:rsid w:val="00375FFC"/>
    <w:rsid w:val="00376234"/>
    <w:rsid w:val="003764FA"/>
    <w:rsid w:val="00376507"/>
    <w:rsid w:val="00376618"/>
    <w:rsid w:val="003766E1"/>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9AF"/>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080"/>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30F"/>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245"/>
    <w:rsid w:val="00395387"/>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212"/>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DC6"/>
    <w:rsid w:val="003A2F77"/>
    <w:rsid w:val="003A2FB5"/>
    <w:rsid w:val="003A2FE7"/>
    <w:rsid w:val="003A31E3"/>
    <w:rsid w:val="003A349E"/>
    <w:rsid w:val="003A38AC"/>
    <w:rsid w:val="003A38BC"/>
    <w:rsid w:val="003A3AEE"/>
    <w:rsid w:val="003A3B40"/>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913"/>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36"/>
    <w:rsid w:val="003B111E"/>
    <w:rsid w:val="003B1E3C"/>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C88"/>
    <w:rsid w:val="003B4D9B"/>
    <w:rsid w:val="003B4E9C"/>
    <w:rsid w:val="003B4F59"/>
    <w:rsid w:val="003B52AA"/>
    <w:rsid w:val="003B540C"/>
    <w:rsid w:val="003B568C"/>
    <w:rsid w:val="003B570F"/>
    <w:rsid w:val="003B5B57"/>
    <w:rsid w:val="003B5B7E"/>
    <w:rsid w:val="003B5BCB"/>
    <w:rsid w:val="003B5E30"/>
    <w:rsid w:val="003B61FF"/>
    <w:rsid w:val="003B62E3"/>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CE3"/>
    <w:rsid w:val="003C4D56"/>
    <w:rsid w:val="003C4F25"/>
    <w:rsid w:val="003C505E"/>
    <w:rsid w:val="003C5118"/>
    <w:rsid w:val="003C5252"/>
    <w:rsid w:val="003C52C5"/>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6F18"/>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B28"/>
    <w:rsid w:val="003D1F11"/>
    <w:rsid w:val="003D21E0"/>
    <w:rsid w:val="003D22AC"/>
    <w:rsid w:val="003D2339"/>
    <w:rsid w:val="003D2634"/>
    <w:rsid w:val="003D26AA"/>
    <w:rsid w:val="003D272F"/>
    <w:rsid w:val="003D299A"/>
    <w:rsid w:val="003D2C47"/>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4F20"/>
    <w:rsid w:val="003D519A"/>
    <w:rsid w:val="003D51B1"/>
    <w:rsid w:val="003D56D4"/>
    <w:rsid w:val="003D5717"/>
    <w:rsid w:val="003D573A"/>
    <w:rsid w:val="003D57CB"/>
    <w:rsid w:val="003D5878"/>
    <w:rsid w:val="003D59FE"/>
    <w:rsid w:val="003D5D40"/>
    <w:rsid w:val="003D5E77"/>
    <w:rsid w:val="003D5E7F"/>
    <w:rsid w:val="003D5EDA"/>
    <w:rsid w:val="003D6156"/>
    <w:rsid w:val="003D6192"/>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046"/>
    <w:rsid w:val="003E010D"/>
    <w:rsid w:val="003E0504"/>
    <w:rsid w:val="003E05B0"/>
    <w:rsid w:val="003E089F"/>
    <w:rsid w:val="003E093F"/>
    <w:rsid w:val="003E0974"/>
    <w:rsid w:val="003E0A19"/>
    <w:rsid w:val="003E0ADB"/>
    <w:rsid w:val="003E0CE4"/>
    <w:rsid w:val="003E0D48"/>
    <w:rsid w:val="003E100B"/>
    <w:rsid w:val="003E1631"/>
    <w:rsid w:val="003E16FD"/>
    <w:rsid w:val="003E1868"/>
    <w:rsid w:val="003E1928"/>
    <w:rsid w:val="003E1978"/>
    <w:rsid w:val="003E1B00"/>
    <w:rsid w:val="003E1C4F"/>
    <w:rsid w:val="003E1CF4"/>
    <w:rsid w:val="003E2213"/>
    <w:rsid w:val="003E223B"/>
    <w:rsid w:val="003E22E6"/>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959"/>
    <w:rsid w:val="003E4A04"/>
    <w:rsid w:val="003E4CDB"/>
    <w:rsid w:val="003E4E39"/>
    <w:rsid w:val="003E4EBB"/>
    <w:rsid w:val="003E55F2"/>
    <w:rsid w:val="003E56DF"/>
    <w:rsid w:val="003E5828"/>
    <w:rsid w:val="003E5938"/>
    <w:rsid w:val="003E59E8"/>
    <w:rsid w:val="003E5DFB"/>
    <w:rsid w:val="003E5F53"/>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6FA"/>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4DA"/>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2D"/>
    <w:rsid w:val="003F6DAE"/>
    <w:rsid w:val="003F6E17"/>
    <w:rsid w:val="003F7112"/>
    <w:rsid w:val="003F727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321"/>
    <w:rsid w:val="00400427"/>
    <w:rsid w:val="00400615"/>
    <w:rsid w:val="00400CE9"/>
    <w:rsid w:val="00400D86"/>
    <w:rsid w:val="00400DEA"/>
    <w:rsid w:val="00400E2E"/>
    <w:rsid w:val="00401041"/>
    <w:rsid w:val="004010EF"/>
    <w:rsid w:val="004011FF"/>
    <w:rsid w:val="004012CC"/>
    <w:rsid w:val="00401395"/>
    <w:rsid w:val="004017C6"/>
    <w:rsid w:val="0040188E"/>
    <w:rsid w:val="00401A0B"/>
    <w:rsid w:val="00401BB0"/>
    <w:rsid w:val="004020DF"/>
    <w:rsid w:val="004021B5"/>
    <w:rsid w:val="00402266"/>
    <w:rsid w:val="00402286"/>
    <w:rsid w:val="004024AB"/>
    <w:rsid w:val="004024B3"/>
    <w:rsid w:val="0040285B"/>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35"/>
    <w:rsid w:val="004040F2"/>
    <w:rsid w:val="004042A7"/>
    <w:rsid w:val="0040435C"/>
    <w:rsid w:val="004044FA"/>
    <w:rsid w:val="004048FD"/>
    <w:rsid w:val="0040495B"/>
    <w:rsid w:val="00404BFC"/>
    <w:rsid w:val="00404D4D"/>
    <w:rsid w:val="00404E70"/>
    <w:rsid w:val="0040561F"/>
    <w:rsid w:val="004056A1"/>
    <w:rsid w:val="00405761"/>
    <w:rsid w:val="00405783"/>
    <w:rsid w:val="00405898"/>
    <w:rsid w:val="004058DD"/>
    <w:rsid w:val="00405A9F"/>
    <w:rsid w:val="00405D95"/>
    <w:rsid w:val="00405F90"/>
    <w:rsid w:val="0040609D"/>
    <w:rsid w:val="00406108"/>
    <w:rsid w:val="00406412"/>
    <w:rsid w:val="0040670D"/>
    <w:rsid w:val="00406781"/>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19A"/>
    <w:rsid w:val="0041249C"/>
    <w:rsid w:val="00412614"/>
    <w:rsid w:val="00412630"/>
    <w:rsid w:val="00412697"/>
    <w:rsid w:val="004126AD"/>
    <w:rsid w:val="00412AAA"/>
    <w:rsid w:val="00412C50"/>
    <w:rsid w:val="00412FE7"/>
    <w:rsid w:val="00413151"/>
    <w:rsid w:val="00413369"/>
    <w:rsid w:val="00413AC6"/>
    <w:rsid w:val="00413C4E"/>
    <w:rsid w:val="00413E40"/>
    <w:rsid w:val="00413EE2"/>
    <w:rsid w:val="00413FF3"/>
    <w:rsid w:val="00414392"/>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11"/>
    <w:rsid w:val="00416F3B"/>
    <w:rsid w:val="0041716B"/>
    <w:rsid w:val="00417201"/>
    <w:rsid w:val="00417401"/>
    <w:rsid w:val="0041743D"/>
    <w:rsid w:val="004174FC"/>
    <w:rsid w:val="00417678"/>
    <w:rsid w:val="0041776B"/>
    <w:rsid w:val="00417800"/>
    <w:rsid w:val="00417A0B"/>
    <w:rsid w:val="00417A4D"/>
    <w:rsid w:val="00417D10"/>
    <w:rsid w:val="00417D96"/>
    <w:rsid w:val="00417E93"/>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2B"/>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350"/>
    <w:rsid w:val="004234D1"/>
    <w:rsid w:val="0042384A"/>
    <w:rsid w:val="004238FD"/>
    <w:rsid w:val="00423D0E"/>
    <w:rsid w:val="00424049"/>
    <w:rsid w:val="00424258"/>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31"/>
    <w:rsid w:val="0042654A"/>
    <w:rsid w:val="0042663B"/>
    <w:rsid w:val="004266DB"/>
    <w:rsid w:val="00426A22"/>
    <w:rsid w:val="00426A93"/>
    <w:rsid w:val="00426DFA"/>
    <w:rsid w:val="00426FFC"/>
    <w:rsid w:val="00427079"/>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0B79"/>
    <w:rsid w:val="00430F0E"/>
    <w:rsid w:val="00431006"/>
    <w:rsid w:val="00431149"/>
    <w:rsid w:val="00431765"/>
    <w:rsid w:val="0043189C"/>
    <w:rsid w:val="004318FF"/>
    <w:rsid w:val="00431B75"/>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AFF"/>
    <w:rsid w:val="00434C24"/>
    <w:rsid w:val="00434C4D"/>
    <w:rsid w:val="00434D46"/>
    <w:rsid w:val="00435202"/>
    <w:rsid w:val="00435248"/>
    <w:rsid w:val="00435275"/>
    <w:rsid w:val="0043532B"/>
    <w:rsid w:val="0043542F"/>
    <w:rsid w:val="004355EB"/>
    <w:rsid w:val="00435602"/>
    <w:rsid w:val="004356FA"/>
    <w:rsid w:val="004357CD"/>
    <w:rsid w:val="004358C6"/>
    <w:rsid w:val="004358F4"/>
    <w:rsid w:val="00435CCF"/>
    <w:rsid w:val="00435E62"/>
    <w:rsid w:val="00435EE4"/>
    <w:rsid w:val="00435F87"/>
    <w:rsid w:val="00435FB7"/>
    <w:rsid w:val="004362CA"/>
    <w:rsid w:val="004364E1"/>
    <w:rsid w:val="0043650F"/>
    <w:rsid w:val="00436569"/>
    <w:rsid w:val="004365F4"/>
    <w:rsid w:val="00436696"/>
    <w:rsid w:val="004368C0"/>
    <w:rsid w:val="00436A2A"/>
    <w:rsid w:val="00436A3B"/>
    <w:rsid w:val="00436BD3"/>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B76"/>
    <w:rsid w:val="00440EA5"/>
    <w:rsid w:val="00441076"/>
    <w:rsid w:val="004413FF"/>
    <w:rsid w:val="0044142F"/>
    <w:rsid w:val="0044146D"/>
    <w:rsid w:val="00441775"/>
    <w:rsid w:val="00441799"/>
    <w:rsid w:val="00441AD9"/>
    <w:rsid w:val="00441D23"/>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AC6"/>
    <w:rsid w:val="00443C70"/>
    <w:rsid w:val="00443D6E"/>
    <w:rsid w:val="00443FEC"/>
    <w:rsid w:val="004440FF"/>
    <w:rsid w:val="004442A7"/>
    <w:rsid w:val="004445AD"/>
    <w:rsid w:val="00444634"/>
    <w:rsid w:val="00444901"/>
    <w:rsid w:val="00444934"/>
    <w:rsid w:val="00444960"/>
    <w:rsid w:val="00444A7E"/>
    <w:rsid w:val="00444F5E"/>
    <w:rsid w:val="0044503E"/>
    <w:rsid w:val="00445086"/>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C64"/>
    <w:rsid w:val="00450D3B"/>
    <w:rsid w:val="00450E1F"/>
    <w:rsid w:val="00450FC6"/>
    <w:rsid w:val="004512E9"/>
    <w:rsid w:val="00451489"/>
    <w:rsid w:val="004515F9"/>
    <w:rsid w:val="0045169D"/>
    <w:rsid w:val="004518D5"/>
    <w:rsid w:val="00451B06"/>
    <w:rsid w:val="00451BEB"/>
    <w:rsid w:val="00452028"/>
    <w:rsid w:val="004520FE"/>
    <w:rsid w:val="00452298"/>
    <w:rsid w:val="0045247B"/>
    <w:rsid w:val="004525DC"/>
    <w:rsid w:val="0045265C"/>
    <w:rsid w:val="004527C0"/>
    <w:rsid w:val="00452B39"/>
    <w:rsid w:val="00452B92"/>
    <w:rsid w:val="0045362E"/>
    <w:rsid w:val="00453871"/>
    <w:rsid w:val="00453A43"/>
    <w:rsid w:val="00453DEF"/>
    <w:rsid w:val="00453E1C"/>
    <w:rsid w:val="00453FF6"/>
    <w:rsid w:val="0045401E"/>
    <w:rsid w:val="004540AC"/>
    <w:rsid w:val="00454137"/>
    <w:rsid w:val="004543E4"/>
    <w:rsid w:val="004544B3"/>
    <w:rsid w:val="004547AF"/>
    <w:rsid w:val="004548E5"/>
    <w:rsid w:val="00454ACD"/>
    <w:rsid w:val="00454B50"/>
    <w:rsid w:val="00454C7A"/>
    <w:rsid w:val="00454C99"/>
    <w:rsid w:val="00454F08"/>
    <w:rsid w:val="00454F85"/>
    <w:rsid w:val="0045500E"/>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612"/>
    <w:rsid w:val="0045798D"/>
    <w:rsid w:val="00457A40"/>
    <w:rsid w:val="00457B27"/>
    <w:rsid w:val="00457BBC"/>
    <w:rsid w:val="00457C5E"/>
    <w:rsid w:val="00457DBB"/>
    <w:rsid w:val="00460058"/>
    <w:rsid w:val="004600A4"/>
    <w:rsid w:val="004600ED"/>
    <w:rsid w:val="0046022B"/>
    <w:rsid w:val="0046026D"/>
    <w:rsid w:val="0046027A"/>
    <w:rsid w:val="00460373"/>
    <w:rsid w:val="004603FA"/>
    <w:rsid w:val="004604B0"/>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08A"/>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4F1E"/>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584"/>
    <w:rsid w:val="00470628"/>
    <w:rsid w:val="00470750"/>
    <w:rsid w:val="004707C5"/>
    <w:rsid w:val="00470893"/>
    <w:rsid w:val="00470A2E"/>
    <w:rsid w:val="00470B52"/>
    <w:rsid w:val="0047139B"/>
    <w:rsid w:val="00471515"/>
    <w:rsid w:val="0047166D"/>
    <w:rsid w:val="00471856"/>
    <w:rsid w:val="00471926"/>
    <w:rsid w:val="00471DB0"/>
    <w:rsid w:val="00471FAB"/>
    <w:rsid w:val="00472122"/>
    <w:rsid w:val="0047212F"/>
    <w:rsid w:val="0047227B"/>
    <w:rsid w:val="004724FA"/>
    <w:rsid w:val="0047253B"/>
    <w:rsid w:val="00472684"/>
    <w:rsid w:val="00472709"/>
    <w:rsid w:val="00472ACB"/>
    <w:rsid w:val="00472BF8"/>
    <w:rsid w:val="00472D93"/>
    <w:rsid w:val="004732F7"/>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830"/>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77C8A"/>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53A"/>
    <w:rsid w:val="00481607"/>
    <w:rsid w:val="00481611"/>
    <w:rsid w:val="00481799"/>
    <w:rsid w:val="0048189E"/>
    <w:rsid w:val="004818E4"/>
    <w:rsid w:val="004818FF"/>
    <w:rsid w:val="004819E2"/>
    <w:rsid w:val="00481BE0"/>
    <w:rsid w:val="0048215F"/>
    <w:rsid w:val="00482389"/>
    <w:rsid w:val="0048268F"/>
    <w:rsid w:val="00482943"/>
    <w:rsid w:val="00482A0C"/>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27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EC"/>
    <w:rsid w:val="004864FB"/>
    <w:rsid w:val="004866BE"/>
    <w:rsid w:val="004866F0"/>
    <w:rsid w:val="004867B3"/>
    <w:rsid w:val="004868FF"/>
    <w:rsid w:val="004869B5"/>
    <w:rsid w:val="00486BFA"/>
    <w:rsid w:val="00487014"/>
    <w:rsid w:val="0048702F"/>
    <w:rsid w:val="004870B8"/>
    <w:rsid w:val="004870EB"/>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0E"/>
    <w:rsid w:val="0049071D"/>
    <w:rsid w:val="0049093B"/>
    <w:rsid w:val="00490AE5"/>
    <w:rsid w:val="00490C62"/>
    <w:rsid w:val="00490E29"/>
    <w:rsid w:val="00490E4E"/>
    <w:rsid w:val="00490E94"/>
    <w:rsid w:val="00490EE3"/>
    <w:rsid w:val="00490F06"/>
    <w:rsid w:val="0049102F"/>
    <w:rsid w:val="00491294"/>
    <w:rsid w:val="00491381"/>
    <w:rsid w:val="0049143D"/>
    <w:rsid w:val="00491671"/>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6D4"/>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66E"/>
    <w:rsid w:val="004967E2"/>
    <w:rsid w:val="0049682E"/>
    <w:rsid w:val="00496BEF"/>
    <w:rsid w:val="00496DC2"/>
    <w:rsid w:val="00496E38"/>
    <w:rsid w:val="00496E55"/>
    <w:rsid w:val="00497106"/>
    <w:rsid w:val="00497329"/>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D5F"/>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6CC6"/>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491"/>
    <w:rsid w:val="004B06EA"/>
    <w:rsid w:val="004B0706"/>
    <w:rsid w:val="004B0739"/>
    <w:rsid w:val="004B0780"/>
    <w:rsid w:val="004B0787"/>
    <w:rsid w:val="004B07ED"/>
    <w:rsid w:val="004B0C8C"/>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BE9"/>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A4B"/>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0F"/>
    <w:rsid w:val="004B7567"/>
    <w:rsid w:val="004B75C7"/>
    <w:rsid w:val="004B761B"/>
    <w:rsid w:val="004B795F"/>
    <w:rsid w:val="004B7BA5"/>
    <w:rsid w:val="004B7C6F"/>
    <w:rsid w:val="004B7E99"/>
    <w:rsid w:val="004B7F2C"/>
    <w:rsid w:val="004C0023"/>
    <w:rsid w:val="004C0346"/>
    <w:rsid w:val="004C0456"/>
    <w:rsid w:val="004C088A"/>
    <w:rsid w:val="004C09FD"/>
    <w:rsid w:val="004C0ABB"/>
    <w:rsid w:val="004C0B5B"/>
    <w:rsid w:val="004C0C5C"/>
    <w:rsid w:val="004C0F99"/>
    <w:rsid w:val="004C1035"/>
    <w:rsid w:val="004C10AA"/>
    <w:rsid w:val="004C1125"/>
    <w:rsid w:val="004C1134"/>
    <w:rsid w:val="004C12A0"/>
    <w:rsid w:val="004C130D"/>
    <w:rsid w:val="004C133A"/>
    <w:rsid w:val="004C13B9"/>
    <w:rsid w:val="004C1624"/>
    <w:rsid w:val="004C17DE"/>
    <w:rsid w:val="004C17FF"/>
    <w:rsid w:val="004C1905"/>
    <w:rsid w:val="004C19E4"/>
    <w:rsid w:val="004C1ED8"/>
    <w:rsid w:val="004C2371"/>
    <w:rsid w:val="004C2406"/>
    <w:rsid w:val="004C245B"/>
    <w:rsid w:val="004C2475"/>
    <w:rsid w:val="004C24B4"/>
    <w:rsid w:val="004C2831"/>
    <w:rsid w:val="004C2832"/>
    <w:rsid w:val="004C2BC0"/>
    <w:rsid w:val="004C2F01"/>
    <w:rsid w:val="004C30D0"/>
    <w:rsid w:val="004C3125"/>
    <w:rsid w:val="004C3145"/>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0D3"/>
    <w:rsid w:val="004D2462"/>
    <w:rsid w:val="004D2474"/>
    <w:rsid w:val="004D2538"/>
    <w:rsid w:val="004D27C4"/>
    <w:rsid w:val="004D2855"/>
    <w:rsid w:val="004D2870"/>
    <w:rsid w:val="004D2C9A"/>
    <w:rsid w:val="004D2E57"/>
    <w:rsid w:val="004D30AD"/>
    <w:rsid w:val="004D30D0"/>
    <w:rsid w:val="004D3100"/>
    <w:rsid w:val="004D31F1"/>
    <w:rsid w:val="004D3201"/>
    <w:rsid w:val="004D3232"/>
    <w:rsid w:val="004D3251"/>
    <w:rsid w:val="004D3403"/>
    <w:rsid w:val="004D37E1"/>
    <w:rsid w:val="004D39CA"/>
    <w:rsid w:val="004D3BA6"/>
    <w:rsid w:val="004D3BF4"/>
    <w:rsid w:val="004D3F4C"/>
    <w:rsid w:val="004D4048"/>
    <w:rsid w:val="004D40D5"/>
    <w:rsid w:val="004D466C"/>
    <w:rsid w:val="004D46F0"/>
    <w:rsid w:val="004D4764"/>
    <w:rsid w:val="004D481E"/>
    <w:rsid w:val="004D482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26C"/>
    <w:rsid w:val="004E130C"/>
    <w:rsid w:val="004E17B8"/>
    <w:rsid w:val="004E1923"/>
    <w:rsid w:val="004E1C0B"/>
    <w:rsid w:val="004E1CBB"/>
    <w:rsid w:val="004E1D07"/>
    <w:rsid w:val="004E1DAE"/>
    <w:rsid w:val="004E1E31"/>
    <w:rsid w:val="004E209D"/>
    <w:rsid w:val="004E2132"/>
    <w:rsid w:val="004E2141"/>
    <w:rsid w:val="004E21D3"/>
    <w:rsid w:val="004E2250"/>
    <w:rsid w:val="004E22B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1EE"/>
    <w:rsid w:val="004E524E"/>
    <w:rsid w:val="004E52C5"/>
    <w:rsid w:val="004E53AE"/>
    <w:rsid w:val="004E5449"/>
    <w:rsid w:val="004E54B8"/>
    <w:rsid w:val="004E5710"/>
    <w:rsid w:val="004E5788"/>
    <w:rsid w:val="004E5856"/>
    <w:rsid w:val="004E58A5"/>
    <w:rsid w:val="004E5913"/>
    <w:rsid w:val="004E59D9"/>
    <w:rsid w:val="004E5C61"/>
    <w:rsid w:val="004E5D46"/>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CFC"/>
    <w:rsid w:val="004E7EFF"/>
    <w:rsid w:val="004F0012"/>
    <w:rsid w:val="004F004D"/>
    <w:rsid w:val="004F01B4"/>
    <w:rsid w:val="004F020A"/>
    <w:rsid w:val="004F024C"/>
    <w:rsid w:val="004F0CE0"/>
    <w:rsid w:val="004F0EF4"/>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78"/>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6F0"/>
    <w:rsid w:val="004F67BC"/>
    <w:rsid w:val="004F6812"/>
    <w:rsid w:val="004F6836"/>
    <w:rsid w:val="004F69D1"/>
    <w:rsid w:val="004F6AFE"/>
    <w:rsid w:val="004F6EC2"/>
    <w:rsid w:val="004F6F20"/>
    <w:rsid w:val="004F71A3"/>
    <w:rsid w:val="004F735F"/>
    <w:rsid w:val="004F7373"/>
    <w:rsid w:val="004F73A5"/>
    <w:rsid w:val="004F74A8"/>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2B"/>
    <w:rsid w:val="00500D4F"/>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7E"/>
    <w:rsid w:val="00503FAD"/>
    <w:rsid w:val="00504193"/>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94"/>
    <w:rsid w:val="005074C9"/>
    <w:rsid w:val="0050757F"/>
    <w:rsid w:val="00507754"/>
    <w:rsid w:val="00507914"/>
    <w:rsid w:val="00507A38"/>
    <w:rsid w:val="00507CAF"/>
    <w:rsid w:val="00507DA0"/>
    <w:rsid w:val="00507F0D"/>
    <w:rsid w:val="00510082"/>
    <w:rsid w:val="005100ED"/>
    <w:rsid w:val="00510374"/>
    <w:rsid w:val="00510444"/>
    <w:rsid w:val="0051046B"/>
    <w:rsid w:val="00510722"/>
    <w:rsid w:val="00510E50"/>
    <w:rsid w:val="00510ED1"/>
    <w:rsid w:val="00510FDF"/>
    <w:rsid w:val="00511081"/>
    <w:rsid w:val="005111D4"/>
    <w:rsid w:val="00511492"/>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2FE4"/>
    <w:rsid w:val="00513261"/>
    <w:rsid w:val="005135B1"/>
    <w:rsid w:val="00513B8C"/>
    <w:rsid w:val="00513C3F"/>
    <w:rsid w:val="00513F8F"/>
    <w:rsid w:val="00514045"/>
    <w:rsid w:val="00514367"/>
    <w:rsid w:val="00514574"/>
    <w:rsid w:val="005147E7"/>
    <w:rsid w:val="005149A2"/>
    <w:rsid w:val="00514C0D"/>
    <w:rsid w:val="00514CEB"/>
    <w:rsid w:val="00514CEE"/>
    <w:rsid w:val="00514E0F"/>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BEE"/>
    <w:rsid w:val="00516E9E"/>
    <w:rsid w:val="005170A2"/>
    <w:rsid w:val="005170AC"/>
    <w:rsid w:val="005173A4"/>
    <w:rsid w:val="005179DC"/>
    <w:rsid w:val="00517AD4"/>
    <w:rsid w:val="0052001B"/>
    <w:rsid w:val="00520085"/>
    <w:rsid w:val="0052008A"/>
    <w:rsid w:val="005200B2"/>
    <w:rsid w:val="00520318"/>
    <w:rsid w:val="005203C2"/>
    <w:rsid w:val="00520462"/>
    <w:rsid w:val="005205C9"/>
    <w:rsid w:val="0052082D"/>
    <w:rsid w:val="005209F1"/>
    <w:rsid w:val="00520AE3"/>
    <w:rsid w:val="00520D3A"/>
    <w:rsid w:val="00520D74"/>
    <w:rsid w:val="00520EFA"/>
    <w:rsid w:val="00520FEC"/>
    <w:rsid w:val="005211BE"/>
    <w:rsid w:val="005211E3"/>
    <w:rsid w:val="00521209"/>
    <w:rsid w:val="00521294"/>
    <w:rsid w:val="0052142E"/>
    <w:rsid w:val="0052153A"/>
    <w:rsid w:val="00521572"/>
    <w:rsid w:val="005217F5"/>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B4F"/>
    <w:rsid w:val="00524CA3"/>
    <w:rsid w:val="00524CC5"/>
    <w:rsid w:val="00524D9D"/>
    <w:rsid w:val="00524E6A"/>
    <w:rsid w:val="005250A0"/>
    <w:rsid w:val="005251DA"/>
    <w:rsid w:val="0052526C"/>
    <w:rsid w:val="00525272"/>
    <w:rsid w:val="005252B3"/>
    <w:rsid w:val="00525407"/>
    <w:rsid w:val="0052572D"/>
    <w:rsid w:val="0052577B"/>
    <w:rsid w:val="005257A2"/>
    <w:rsid w:val="005259CD"/>
    <w:rsid w:val="00525A4D"/>
    <w:rsid w:val="00525A5C"/>
    <w:rsid w:val="00525B12"/>
    <w:rsid w:val="00525B81"/>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477"/>
    <w:rsid w:val="00532879"/>
    <w:rsid w:val="005328D8"/>
    <w:rsid w:val="00532B0F"/>
    <w:rsid w:val="00532B16"/>
    <w:rsid w:val="00532B23"/>
    <w:rsid w:val="00532C9D"/>
    <w:rsid w:val="00532DD0"/>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3A8"/>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37F7B"/>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8B"/>
    <w:rsid w:val="005434A1"/>
    <w:rsid w:val="005436D7"/>
    <w:rsid w:val="00543703"/>
    <w:rsid w:val="005437F0"/>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3EF"/>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4A3"/>
    <w:rsid w:val="005546A4"/>
    <w:rsid w:val="0055477D"/>
    <w:rsid w:val="0055478B"/>
    <w:rsid w:val="005547CB"/>
    <w:rsid w:val="00554987"/>
    <w:rsid w:val="00554D8A"/>
    <w:rsid w:val="00554DF7"/>
    <w:rsid w:val="005551C7"/>
    <w:rsid w:val="005552B9"/>
    <w:rsid w:val="0055548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D48"/>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61F"/>
    <w:rsid w:val="005607B8"/>
    <w:rsid w:val="00560817"/>
    <w:rsid w:val="00560AC9"/>
    <w:rsid w:val="00560D42"/>
    <w:rsid w:val="00560DF6"/>
    <w:rsid w:val="00560EFF"/>
    <w:rsid w:val="00560F99"/>
    <w:rsid w:val="005611FF"/>
    <w:rsid w:val="00561250"/>
    <w:rsid w:val="0056134D"/>
    <w:rsid w:val="0056155C"/>
    <w:rsid w:val="00561A95"/>
    <w:rsid w:val="00561BE7"/>
    <w:rsid w:val="00561BF6"/>
    <w:rsid w:val="00561C41"/>
    <w:rsid w:val="00561C9B"/>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BA7"/>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84D"/>
    <w:rsid w:val="00567AB7"/>
    <w:rsid w:val="00567B3B"/>
    <w:rsid w:val="00567B75"/>
    <w:rsid w:val="00567BAB"/>
    <w:rsid w:val="00567BCB"/>
    <w:rsid w:val="0057009B"/>
    <w:rsid w:val="005700BB"/>
    <w:rsid w:val="005701C5"/>
    <w:rsid w:val="00570218"/>
    <w:rsid w:val="0057021C"/>
    <w:rsid w:val="0057025F"/>
    <w:rsid w:val="005702BE"/>
    <w:rsid w:val="005703E3"/>
    <w:rsid w:val="0057054C"/>
    <w:rsid w:val="00570764"/>
    <w:rsid w:val="0057088B"/>
    <w:rsid w:val="005708C3"/>
    <w:rsid w:val="005708C6"/>
    <w:rsid w:val="0057094F"/>
    <w:rsid w:val="00570C3D"/>
    <w:rsid w:val="00570C83"/>
    <w:rsid w:val="00570EDC"/>
    <w:rsid w:val="00571094"/>
    <w:rsid w:val="00571358"/>
    <w:rsid w:val="00571382"/>
    <w:rsid w:val="00571450"/>
    <w:rsid w:val="005714FA"/>
    <w:rsid w:val="00571667"/>
    <w:rsid w:val="005719F4"/>
    <w:rsid w:val="00571B71"/>
    <w:rsid w:val="00571BB3"/>
    <w:rsid w:val="00571C72"/>
    <w:rsid w:val="00571C7F"/>
    <w:rsid w:val="005720F6"/>
    <w:rsid w:val="00572170"/>
    <w:rsid w:val="0057243E"/>
    <w:rsid w:val="0057245A"/>
    <w:rsid w:val="0057247A"/>
    <w:rsid w:val="005724D0"/>
    <w:rsid w:val="0057256E"/>
    <w:rsid w:val="00572583"/>
    <w:rsid w:val="00572643"/>
    <w:rsid w:val="005726CF"/>
    <w:rsid w:val="005726EB"/>
    <w:rsid w:val="00572761"/>
    <w:rsid w:val="005727AE"/>
    <w:rsid w:val="00572995"/>
    <w:rsid w:val="00572DEC"/>
    <w:rsid w:val="00572F26"/>
    <w:rsid w:val="00572F41"/>
    <w:rsid w:val="005730FF"/>
    <w:rsid w:val="00573321"/>
    <w:rsid w:val="00573590"/>
    <w:rsid w:val="005735D5"/>
    <w:rsid w:val="005735E0"/>
    <w:rsid w:val="0057380A"/>
    <w:rsid w:val="00573843"/>
    <w:rsid w:val="00573BB0"/>
    <w:rsid w:val="00573D2B"/>
    <w:rsid w:val="00573F24"/>
    <w:rsid w:val="00573F9D"/>
    <w:rsid w:val="00574073"/>
    <w:rsid w:val="00574167"/>
    <w:rsid w:val="00574366"/>
    <w:rsid w:val="0057467A"/>
    <w:rsid w:val="0057477D"/>
    <w:rsid w:val="0057493B"/>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9D"/>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68"/>
    <w:rsid w:val="005800F9"/>
    <w:rsid w:val="0058026C"/>
    <w:rsid w:val="005803F3"/>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E9"/>
    <w:rsid w:val="00581DF8"/>
    <w:rsid w:val="00581E46"/>
    <w:rsid w:val="00581F40"/>
    <w:rsid w:val="00582342"/>
    <w:rsid w:val="0058240B"/>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815"/>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B7D"/>
    <w:rsid w:val="00585C3A"/>
    <w:rsid w:val="00586013"/>
    <w:rsid w:val="0058601C"/>
    <w:rsid w:val="00586221"/>
    <w:rsid w:val="00586222"/>
    <w:rsid w:val="0058628A"/>
    <w:rsid w:val="00586435"/>
    <w:rsid w:val="005864B8"/>
    <w:rsid w:val="00586786"/>
    <w:rsid w:val="00586A03"/>
    <w:rsid w:val="00586A7C"/>
    <w:rsid w:val="00586B34"/>
    <w:rsid w:val="00586C05"/>
    <w:rsid w:val="00586F87"/>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9EC"/>
    <w:rsid w:val="00590BF6"/>
    <w:rsid w:val="00590C31"/>
    <w:rsid w:val="00590CDA"/>
    <w:rsid w:val="00590FE4"/>
    <w:rsid w:val="005911B3"/>
    <w:rsid w:val="005911ED"/>
    <w:rsid w:val="00591B9C"/>
    <w:rsid w:val="00591BA1"/>
    <w:rsid w:val="00591BDF"/>
    <w:rsid w:val="00591D13"/>
    <w:rsid w:val="00591E8B"/>
    <w:rsid w:val="00592160"/>
    <w:rsid w:val="005921D0"/>
    <w:rsid w:val="005922E6"/>
    <w:rsid w:val="005922F7"/>
    <w:rsid w:val="005923C9"/>
    <w:rsid w:val="00592470"/>
    <w:rsid w:val="0059284F"/>
    <w:rsid w:val="00592885"/>
    <w:rsid w:val="00592A5A"/>
    <w:rsid w:val="00592A90"/>
    <w:rsid w:val="00592A96"/>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AA"/>
    <w:rsid w:val="005943C6"/>
    <w:rsid w:val="005946E2"/>
    <w:rsid w:val="005946EF"/>
    <w:rsid w:val="00594814"/>
    <w:rsid w:val="0059481A"/>
    <w:rsid w:val="0059486C"/>
    <w:rsid w:val="005949A9"/>
    <w:rsid w:val="00594C83"/>
    <w:rsid w:val="00594C97"/>
    <w:rsid w:val="00594E3F"/>
    <w:rsid w:val="00594EF8"/>
    <w:rsid w:val="0059513A"/>
    <w:rsid w:val="0059514A"/>
    <w:rsid w:val="00595275"/>
    <w:rsid w:val="00595308"/>
    <w:rsid w:val="0059547D"/>
    <w:rsid w:val="00595553"/>
    <w:rsid w:val="005955FC"/>
    <w:rsid w:val="00595777"/>
    <w:rsid w:val="00595C7B"/>
    <w:rsid w:val="00595D52"/>
    <w:rsid w:val="00595DA2"/>
    <w:rsid w:val="00595E51"/>
    <w:rsid w:val="00595E99"/>
    <w:rsid w:val="00596142"/>
    <w:rsid w:val="00596308"/>
    <w:rsid w:val="0059686E"/>
    <w:rsid w:val="005968C4"/>
    <w:rsid w:val="00596924"/>
    <w:rsid w:val="005969BA"/>
    <w:rsid w:val="00596A80"/>
    <w:rsid w:val="00596DA7"/>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4A0"/>
    <w:rsid w:val="005A05C6"/>
    <w:rsid w:val="005A0753"/>
    <w:rsid w:val="005A0854"/>
    <w:rsid w:val="005A09E8"/>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46"/>
    <w:rsid w:val="005A1BAF"/>
    <w:rsid w:val="005A1C03"/>
    <w:rsid w:val="005A1CC6"/>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3EB7"/>
    <w:rsid w:val="005A416C"/>
    <w:rsid w:val="005A4432"/>
    <w:rsid w:val="005A45DB"/>
    <w:rsid w:val="005A494C"/>
    <w:rsid w:val="005A4ADA"/>
    <w:rsid w:val="005A4B99"/>
    <w:rsid w:val="005A4CD5"/>
    <w:rsid w:val="005A55FF"/>
    <w:rsid w:val="005A585B"/>
    <w:rsid w:val="005A588D"/>
    <w:rsid w:val="005A59CF"/>
    <w:rsid w:val="005A5BB9"/>
    <w:rsid w:val="005A5C6E"/>
    <w:rsid w:val="005A5E17"/>
    <w:rsid w:val="005A5FBB"/>
    <w:rsid w:val="005A6223"/>
    <w:rsid w:val="005A6385"/>
    <w:rsid w:val="005A641E"/>
    <w:rsid w:val="005A64DB"/>
    <w:rsid w:val="005A6527"/>
    <w:rsid w:val="005A6A3A"/>
    <w:rsid w:val="005A6D02"/>
    <w:rsid w:val="005A6E83"/>
    <w:rsid w:val="005A6E87"/>
    <w:rsid w:val="005A706C"/>
    <w:rsid w:val="005A7093"/>
    <w:rsid w:val="005A7210"/>
    <w:rsid w:val="005A73AD"/>
    <w:rsid w:val="005A740B"/>
    <w:rsid w:val="005A754D"/>
    <w:rsid w:val="005A79AD"/>
    <w:rsid w:val="005A7A16"/>
    <w:rsid w:val="005A7A9C"/>
    <w:rsid w:val="005A7B84"/>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97"/>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3C8"/>
    <w:rsid w:val="005B5425"/>
    <w:rsid w:val="005B54FE"/>
    <w:rsid w:val="005B5584"/>
    <w:rsid w:val="005B56A4"/>
    <w:rsid w:val="005B583C"/>
    <w:rsid w:val="005B5A03"/>
    <w:rsid w:val="005B5A40"/>
    <w:rsid w:val="005B5A55"/>
    <w:rsid w:val="005B5B7E"/>
    <w:rsid w:val="005B5C5C"/>
    <w:rsid w:val="005B5EF9"/>
    <w:rsid w:val="005B5F04"/>
    <w:rsid w:val="005B5FC4"/>
    <w:rsid w:val="005B6186"/>
    <w:rsid w:val="005B649C"/>
    <w:rsid w:val="005B64D8"/>
    <w:rsid w:val="005B6592"/>
    <w:rsid w:val="005B6D32"/>
    <w:rsid w:val="005B6E3A"/>
    <w:rsid w:val="005B6F00"/>
    <w:rsid w:val="005B6F5E"/>
    <w:rsid w:val="005B6FAE"/>
    <w:rsid w:val="005B703E"/>
    <w:rsid w:val="005B7531"/>
    <w:rsid w:val="005B754D"/>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813"/>
    <w:rsid w:val="005C0904"/>
    <w:rsid w:val="005C0914"/>
    <w:rsid w:val="005C097D"/>
    <w:rsid w:val="005C09BF"/>
    <w:rsid w:val="005C0C08"/>
    <w:rsid w:val="005C0D61"/>
    <w:rsid w:val="005C0DDE"/>
    <w:rsid w:val="005C0FA9"/>
    <w:rsid w:val="005C104B"/>
    <w:rsid w:val="005C1225"/>
    <w:rsid w:val="005C1297"/>
    <w:rsid w:val="005C12D9"/>
    <w:rsid w:val="005C132F"/>
    <w:rsid w:val="005C133C"/>
    <w:rsid w:val="005C164A"/>
    <w:rsid w:val="005C16AA"/>
    <w:rsid w:val="005C1752"/>
    <w:rsid w:val="005C17C4"/>
    <w:rsid w:val="005C1BF2"/>
    <w:rsid w:val="005C1E1B"/>
    <w:rsid w:val="005C1EA0"/>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6A2"/>
    <w:rsid w:val="005C376D"/>
    <w:rsid w:val="005C3CBC"/>
    <w:rsid w:val="005C3EBA"/>
    <w:rsid w:val="005C3F01"/>
    <w:rsid w:val="005C3F2F"/>
    <w:rsid w:val="005C408F"/>
    <w:rsid w:val="005C4113"/>
    <w:rsid w:val="005C41C6"/>
    <w:rsid w:val="005C42FB"/>
    <w:rsid w:val="005C435B"/>
    <w:rsid w:val="005C46BF"/>
    <w:rsid w:val="005C498B"/>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1ED"/>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A9"/>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985"/>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793"/>
    <w:rsid w:val="005E1919"/>
    <w:rsid w:val="005E1972"/>
    <w:rsid w:val="005E1D75"/>
    <w:rsid w:val="005E23AF"/>
    <w:rsid w:val="005E2490"/>
    <w:rsid w:val="005E25D2"/>
    <w:rsid w:val="005E2B25"/>
    <w:rsid w:val="005E3035"/>
    <w:rsid w:val="005E3096"/>
    <w:rsid w:val="005E35FD"/>
    <w:rsid w:val="005E383F"/>
    <w:rsid w:val="005E3A06"/>
    <w:rsid w:val="005E3A91"/>
    <w:rsid w:val="005E3B77"/>
    <w:rsid w:val="005E3BEE"/>
    <w:rsid w:val="005E3C09"/>
    <w:rsid w:val="005E3C12"/>
    <w:rsid w:val="005E3E20"/>
    <w:rsid w:val="005E3FE1"/>
    <w:rsid w:val="005E3FFF"/>
    <w:rsid w:val="005E432C"/>
    <w:rsid w:val="005E43AD"/>
    <w:rsid w:val="005E44B2"/>
    <w:rsid w:val="005E44EE"/>
    <w:rsid w:val="005E4502"/>
    <w:rsid w:val="005E48F7"/>
    <w:rsid w:val="005E4AB5"/>
    <w:rsid w:val="005E4CCB"/>
    <w:rsid w:val="005E52C1"/>
    <w:rsid w:val="005E545D"/>
    <w:rsid w:val="005E5563"/>
    <w:rsid w:val="005E55E2"/>
    <w:rsid w:val="005E59C5"/>
    <w:rsid w:val="005E5A69"/>
    <w:rsid w:val="005E5E74"/>
    <w:rsid w:val="005E5E87"/>
    <w:rsid w:val="005E60FC"/>
    <w:rsid w:val="005E6641"/>
    <w:rsid w:val="005E66F1"/>
    <w:rsid w:val="005E670F"/>
    <w:rsid w:val="005E67A1"/>
    <w:rsid w:val="005E6963"/>
    <w:rsid w:val="005E6ABF"/>
    <w:rsid w:val="005E6AFB"/>
    <w:rsid w:val="005E6D39"/>
    <w:rsid w:val="005E7162"/>
    <w:rsid w:val="005E7457"/>
    <w:rsid w:val="005E7556"/>
    <w:rsid w:val="005E7561"/>
    <w:rsid w:val="005E7698"/>
    <w:rsid w:val="005E76C0"/>
    <w:rsid w:val="005E7701"/>
    <w:rsid w:val="005E7849"/>
    <w:rsid w:val="005E78A2"/>
    <w:rsid w:val="005E7A2E"/>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8"/>
    <w:rsid w:val="005F1392"/>
    <w:rsid w:val="005F143E"/>
    <w:rsid w:val="005F1579"/>
    <w:rsid w:val="005F15C8"/>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78A"/>
    <w:rsid w:val="005F4950"/>
    <w:rsid w:val="005F49AD"/>
    <w:rsid w:val="005F4CA6"/>
    <w:rsid w:val="005F4D16"/>
    <w:rsid w:val="005F4D97"/>
    <w:rsid w:val="005F5201"/>
    <w:rsid w:val="005F521D"/>
    <w:rsid w:val="005F523F"/>
    <w:rsid w:val="005F528C"/>
    <w:rsid w:val="005F5362"/>
    <w:rsid w:val="005F547B"/>
    <w:rsid w:val="005F556F"/>
    <w:rsid w:val="005F5AE1"/>
    <w:rsid w:val="005F5C3D"/>
    <w:rsid w:val="005F660A"/>
    <w:rsid w:val="005F665F"/>
    <w:rsid w:val="005F6697"/>
    <w:rsid w:val="005F6701"/>
    <w:rsid w:val="005F676D"/>
    <w:rsid w:val="005F69DD"/>
    <w:rsid w:val="005F69ED"/>
    <w:rsid w:val="005F6CA5"/>
    <w:rsid w:val="005F6D03"/>
    <w:rsid w:val="005F6E2F"/>
    <w:rsid w:val="005F6E6F"/>
    <w:rsid w:val="005F6ED0"/>
    <w:rsid w:val="005F6EDA"/>
    <w:rsid w:val="005F6EF0"/>
    <w:rsid w:val="005F6F60"/>
    <w:rsid w:val="005F6F9C"/>
    <w:rsid w:val="005F6FFC"/>
    <w:rsid w:val="005F7164"/>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45"/>
    <w:rsid w:val="0060176C"/>
    <w:rsid w:val="0060194E"/>
    <w:rsid w:val="00601ACD"/>
    <w:rsid w:val="00601C9A"/>
    <w:rsid w:val="00601E1B"/>
    <w:rsid w:val="00601FCD"/>
    <w:rsid w:val="00602354"/>
    <w:rsid w:val="0060246E"/>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4DF7"/>
    <w:rsid w:val="006050D9"/>
    <w:rsid w:val="00605138"/>
    <w:rsid w:val="00605399"/>
    <w:rsid w:val="0060544E"/>
    <w:rsid w:val="006054EE"/>
    <w:rsid w:val="0060563B"/>
    <w:rsid w:val="0060591D"/>
    <w:rsid w:val="006059EC"/>
    <w:rsid w:val="00605A02"/>
    <w:rsid w:val="00605A5D"/>
    <w:rsid w:val="00605B5D"/>
    <w:rsid w:val="00605C0E"/>
    <w:rsid w:val="006061EC"/>
    <w:rsid w:val="0060622C"/>
    <w:rsid w:val="00606503"/>
    <w:rsid w:val="00606773"/>
    <w:rsid w:val="00606937"/>
    <w:rsid w:val="00606A06"/>
    <w:rsid w:val="00606B0C"/>
    <w:rsid w:val="00606E65"/>
    <w:rsid w:val="006074B1"/>
    <w:rsid w:val="00607596"/>
    <w:rsid w:val="0060764C"/>
    <w:rsid w:val="0060795F"/>
    <w:rsid w:val="00607ADE"/>
    <w:rsid w:val="00607C24"/>
    <w:rsid w:val="00607CE2"/>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5F4"/>
    <w:rsid w:val="006138D3"/>
    <w:rsid w:val="006138D8"/>
    <w:rsid w:val="00613A55"/>
    <w:rsid w:val="00613F76"/>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B"/>
    <w:rsid w:val="00616885"/>
    <w:rsid w:val="00616B0B"/>
    <w:rsid w:val="00616C27"/>
    <w:rsid w:val="00616E84"/>
    <w:rsid w:val="00616F90"/>
    <w:rsid w:val="00617004"/>
    <w:rsid w:val="0061717B"/>
    <w:rsid w:val="0061717F"/>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A79"/>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0CF"/>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ED8"/>
    <w:rsid w:val="00625F4F"/>
    <w:rsid w:val="00625FC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1E"/>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4F"/>
    <w:rsid w:val="00632DCC"/>
    <w:rsid w:val="00632E16"/>
    <w:rsid w:val="00632E56"/>
    <w:rsid w:val="00632EEF"/>
    <w:rsid w:val="00633055"/>
    <w:rsid w:val="0063305B"/>
    <w:rsid w:val="00633081"/>
    <w:rsid w:val="0063309C"/>
    <w:rsid w:val="006330D1"/>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C27"/>
    <w:rsid w:val="00633E5F"/>
    <w:rsid w:val="0063405E"/>
    <w:rsid w:val="006341AD"/>
    <w:rsid w:val="006346F1"/>
    <w:rsid w:val="006347F5"/>
    <w:rsid w:val="00634B3C"/>
    <w:rsid w:val="00634B4C"/>
    <w:rsid w:val="00634B4F"/>
    <w:rsid w:val="00634F76"/>
    <w:rsid w:val="006350D2"/>
    <w:rsid w:val="006353D0"/>
    <w:rsid w:val="00635480"/>
    <w:rsid w:val="0063589F"/>
    <w:rsid w:val="00635C46"/>
    <w:rsid w:val="00635CE9"/>
    <w:rsid w:val="00635EDC"/>
    <w:rsid w:val="00635F56"/>
    <w:rsid w:val="00636094"/>
    <w:rsid w:val="006361AB"/>
    <w:rsid w:val="0063633A"/>
    <w:rsid w:val="00636470"/>
    <w:rsid w:val="0063650D"/>
    <w:rsid w:val="0063671B"/>
    <w:rsid w:val="0063699F"/>
    <w:rsid w:val="00636A76"/>
    <w:rsid w:val="00636B90"/>
    <w:rsid w:val="00636BEC"/>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0F49"/>
    <w:rsid w:val="00641061"/>
    <w:rsid w:val="006411AF"/>
    <w:rsid w:val="006411DF"/>
    <w:rsid w:val="0064131A"/>
    <w:rsid w:val="00641408"/>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6DC"/>
    <w:rsid w:val="006467DD"/>
    <w:rsid w:val="00646A1C"/>
    <w:rsid w:val="00646C19"/>
    <w:rsid w:val="00646EE5"/>
    <w:rsid w:val="00646F54"/>
    <w:rsid w:val="0064734C"/>
    <w:rsid w:val="0064748F"/>
    <w:rsid w:val="006475D6"/>
    <w:rsid w:val="006476FE"/>
    <w:rsid w:val="006477A7"/>
    <w:rsid w:val="006478AB"/>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CC4"/>
    <w:rsid w:val="00651D66"/>
    <w:rsid w:val="00651DE5"/>
    <w:rsid w:val="00651FA0"/>
    <w:rsid w:val="006522F1"/>
    <w:rsid w:val="006524D3"/>
    <w:rsid w:val="00652903"/>
    <w:rsid w:val="00652A4F"/>
    <w:rsid w:val="00652D99"/>
    <w:rsid w:val="00652F64"/>
    <w:rsid w:val="0065318E"/>
    <w:rsid w:val="00653217"/>
    <w:rsid w:val="00653273"/>
    <w:rsid w:val="0065335A"/>
    <w:rsid w:val="006534AC"/>
    <w:rsid w:val="0065355F"/>
    <w:rsid w:val="006535EA"/>
    <w:rsid w:val="006536FA"/>
    <w:rsid w:val="00653875"/>
    <w:rsid w:val="00653A95"/>
    <w:rsid w:val="00653ACF"/>
    <w:rsid w:val="00653B4B"/>
    <w:rsid w:val="00653D62"/>
    <w:rsid w:val="00653FED"/>
    <w:rsid w:val="00654055"/>
    <w:rsid w:val="0065424F"/>
    <w:rsid w:val="006544F6"/>
    <w:rsid w:val="00654696"/>
    <w:rsid w:val="006548B5"/>
    <w:rsid w:val="00654A95"/>
    <w:rsid w:val="00654E44"/>
    <w:rsid w:val="00655070"/>
    <w:rsid w:val="00655188"/>
    <w:rsid w:val="00655223"/>
    <w:rsid w:val="00655425"/>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0"/>
    <w:rsid w:val="006572F9"/>
    <w:rsid w:val="006572FB"/>
    <w:rsid w:val="00657487"/>
    <w:rsid w:val="00657495"/>
    <w:rsid w:val="006574D4"/>
    <w:rsid w:val="006578D9"/>
    <w:rsid w:val="00657936"/>
    <w:rsid w:val="00657B4D"/>
    <w:rsid w:val="00657C1F"/>
    <w:rsid w:val="00657C28"/>
    <w:rsid w:val="00657D9C"/>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8AE"/>
    <w:rsid w:val="00661C4E"/>
    <w:rsid w:val="00661CC2"/>
    <w:rsid w:val="00661D7C"/>
    <w:rsid w:val="00661DDE"/>
    <w:rsid w:val="00661E0F"/>
    <w:rsid w:val="006620FF"/>
    <w:rsid w:val="00662166"/>
    <w:rsid w:val="00662234"/>
    <w:rsid w:val="00662288"/>
    <w:rsid w:val="00662638"/>
    <w:rsid w:val="0066295D"/>
    <w:rsid w:val="00662DBE"/>
    <w:rsid w:val="00662F83"/>
    <w:rsid w:val="00662FA2"/>
    <w:rsid w:val="0066310A"/>
    <w:rsid w:val="00663318"/>
    <w:rsid w:val="006634E5"/>
    <w:rsid w:val="006635DC"/>
    <w:rsid w:val="006635E0"/>
    <w:rsid w:val="0066369A"/>
    <w:rsid w:val="00663908"/>
    <w:rsid w:val="00663A58"/>
    <w:rsid w:val="00663AFA"/>
    <w:rsid w:val="00663D05"/>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0"/>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D67"/>
    <w:rsid w:val="00671FFE"/>
    <w:rsid w:val="00672190"/>
    <w:rsid w:val="00672371"/>
    <w:rsid w:val="006725CC"/>
    <w:rsid w:val="006726B1"/>
    <w:rsid w:val="0067273D"/>
    <w:rsid w:val="006727C5"/>
    <w:rsid w:val="00672966"/>
    <w:rsid w:val="00672BBA"/>
    <w:rsid w:val="00672D41"/>
    <w:rsid w:val="00672E29"/>
    <w:rsid w:val="006730BF"/>
    <w:rsid w:val="0067328A"/>
    <w:rsid w:val="00673319"/>
    <w:rsid w:val="0067348E"/>
    <w:rsid w:val="006734CF"/>
    <w:rsid w:val="00673572"/>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A8E"/>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54"/>
    <w:rsid w:val="0068087A"/>
    <w:rsid w:val="006809D2"/>
    <w:rsid w:val="00680A06"/>
    <w:rsid w:val="00680A97"/>
    <w:rsid w:val="00680C6F"/>
    <w:rsid w:val="00680CBD"/>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6A"/>
    <w:rsid w:val="006845C9"/>
    <w:rsid w:val="00684D06"/>
    <w:rsid w:val="00684DCF"/>
    <w:rsid w:val="00685206"/>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7F"/>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01F"/>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88E"/>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8"/>
    <w:rsid w:val="0069677F"/>
    <w:rsid w:val="006969D6"/>
    <w:rsid w:val="00696B37"/>
    <w:rsid w:val="00696B6A"/>
    <w:rsid w:val="00696DD1"/>
    <w:rsid w:val="00696E60"/>
    <w:rsid w:val="00696EF2"/>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1A6A"/>
    <w:rsid w:val="006A20BD"/>
    <w:rsid w:val="006A2266"/>
    <w:rsid w:val="006A2297"/>
    <w:rsid w:val="006A2312"/>
    <w:rsid w:val="006A2347"/>
    <w:rsid w:val="006A24B3"/>
    <w:rsid w:val="006A2844"/>
    <w:rsid w:val="006A2947"/>
    <w:rsid w:val="006A2A12"/>
    <w:rsid w:val="006A2BF5"/>
    <w:rsid w:val="006A2D0E"/>
    <w:rsid w:val="006A2E66"/>
    <w:rsid w:val="006A2FFF"/>
    <w:rsid w:val="006A30DE"/>
    <w:rsid w:val="006A30E8"/>
    <w:rsid w:val="006A312C"/>
    <w:rsid w:val="006A3227"/>
    <w:rsid w:val="006A3396"/>
    <w:rsid w:val="006A397A"/>
    <w:rsid w:val="006A39BE"/>
    <w:rsid w:val="006A39BF"/>
    <w:rsid w:val="006A3F94"/>
    <w:rsid w:val="006A40D0"/>
    <w:rsid w:val="006A410C"/>
    <w:rsid w:val="006A4113"/>
    <w:rsid w:val="006A4195"/>
    <w:rsid w:val="006A4674"/>
    <w:rsid w:val="006A47BB"/>
    <w:rsid w:val="006A4815"/>
    <w:rsid w:val="006A483A"/>
    <w:rsid w:val="006A494F"/>
    <w:rsid w:val="006A49B5"/>
    <w:rsid w:val="006A4FF3"/>
    <w:rsid w:val="006A5162"/>
    <w:rsid w:val="006A585E"/>
    <w:rsid w:val="006A5911"/>
    <w:rsid w:val="006A592E"/>
    <w:rsid w:val="006A59E7"/>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37B"/>
    <w:rsid w:val="006B0489"/>
    <w:rsid w:val="006B0528"/>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35"/>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938"/>
    <w:rsid w:val="006B4D21"/>
    <w:rsid w:val="006B4E16"/>
    <w:rsid w:val="006B4E5B"/>
    <w:rsid w:val="006B4FED"/>
    <w:rsid w:val="006B503D"/>
    <w:rsid w:val="006B50C0"/>
    <w:rsid w:val="006B5111"/>
    <w:rsid w:val="006B609F"/>
    <w:rsid w:val="006B6346"/>
    <w:rsid w:val="006B640A"/>
    <w:rsid w:val="006B6685"/>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B7F75"/>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2F7"/>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CE4"/>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868"/>
    <w:rsid w:val="006C6CEA"/>
    <w:rsid w:val="006C6E92"/>
    <w:rsid w:val="006C6EA9"/>
    <w:rsid w:val="006C6F3C"/>
    <w:rsid w:val="006C7305"/>
    <w:rsid w:val="006C731D"/>
    <w:rsid w:val="006C7347"/>
    <w:rsid w:val="006C74BB"/>
    <w:rsid w:val="006C7547"/>
    <w:rsid w:val="006C75C9"/>
    <w:rsid w:val="006C7CAC"/>
    <w:rsid w:val="006C7F29"/>
    <w:rsid w:val="006C7FB9"/>
    <w:rsid w:val="006D0846"/>
    <w:rsid w:val="006D0900"/>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2A"/>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621"/>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20"/>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4EF"/>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8F8"/>
    <w:rsid w:val="006E792A"/>
    <w:rsid w:val="006E7969"/>
    <w:rsid w:val="006E7B8E"/>
    <w:rsid w:val="006E7E49"/>
    <w:rsid w:val="006E7F71"/>
    <w:rsid w:val="006F0076"/>
    <w:rsid w:val="006F0209"/>
    <w:rsid w:val="006F0434"/>
    <w:rsid w:val="006F05C2"/>
    <w:rsid w:val="006F05D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C73"/>
    <w:rsid w:val="006F1D86"/>
    <w:rsid w:val="006F1DE0"/>
    <w:rsid w:val="006F1E30"/>
    <w:rsid w:val="006F20A6"/>
    <w:rsid w:val="006F2186"/>
    <w:rsid w:val="006F2491"/>
    <w:rsid w:val="006F24EF"/>
    <w:rsid w:val="006F291E"/>
    <w:rsid w:val="006F2A6B"/>
    <w:rsid w:val="006F2A92"/>
    <w:rsid w:val="006F2B14"/>
    <w:rsid w:val="006F2BC7"/>
    <w:rsid w:val="006F2C83"/>
    <w:rsid w:val="006F2C94"/>
    <w:rsid w:val="006F2F01"/>
    <w:rsid w:val="006F3052"/>
    <w:rsid w:val="006F30FB"/>
    <w:rsid w:val="006F314D"/>
    <w:rsid w:val="006F3182"/>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E2C"/>
    <w:rsid w:val="006F4FC5"/>
    <w:rsid w:val="006F5030"/>
    <w:rsid w:val="006F557B"/>
    <w:rsid w:val="006F5674"/>
    <w:rsid w:val="006F56DE"/>
    <w:rsid w:val="006F57C3"/>
    <w:rsid w:val="006F59BB"/>
    <w:rsid w:val="006F5B41"/>
    <w:rsid w:val="006F5BD7"/>
    <w:rsid w:val="006F5CBF"/>
    <w:rsid w:val="006F5DDC"/>
    <w:rsid w:val="006F62E1"/>
    <w:rsid w:val="006F647F"/>
    <w:rsid w:val="006F6689"/>
    <w:rsid w:val="006F6740"/>
    <w:rsid w:val="006F6768"/>
    <w:rsid w:val="006F6DE6"/>
    <w:rsid w:val="006F6FA1"/>
    <w:rsid w:val="006F6FEA"/>
    <w:rsid w:val="006F70E1"/>
    <w:rsid w:val="006F71BA"/>
    <w:rsid w:val="006F7228"/>
    <w:rsid w:val="006F740A"/>
    <w:rsid w:val="006F7427"/>
    <w:rsid w:val="006F746D"/>
    <w:rsid w:val="006F7727"/>
    <w:rsid w:val="006F793E"/>
    <w:rsid w:val="006F79CB"/>
    <w:rsid w:val="006F7A92"/>
    <w:rsid w:val="006F7E42"/>
    <w:rsid w:val="006F7F64"/>
    <w:rsid w:val="00700042"/>
    <w:rsid w:val="0070013F"/>
    <w:rsid w:val="0070023A"/>
    <w:rsid w:val="007002A5"/>
    <w:rsid w:val="0070063F"/>
    <w:rsid w:val="0070065C"/>
    <w:rsid w:val="007006A9"/>
    <w:rsid w:val="00700ED3"/>
    <w:rsid w:val="00700F50"/>
    <w:rsid w:val="00700FA9"/>
    <w:rsid w:val="00700FCD"/>
    <w:rsid w:val="0070124B"/>
    <w:rsid w:val="007017EA"/>
    <w:rsid w:val="0070181F"/>
    <w:rsid w:val="0070193E"/>
    <w:rsid w:val="00701AAD"/>
    <w:rsid w:val="00701B27"/>
    <w:rsid w:val="00701B31"/>
    <w:rsid w:val="00701CB8"/>
    <w:rsid w:val="00701F97"/>
    <w:rsid w:val="0070222D"/>
    <w:rsid w:val="00702A19"/>
    <w:rsid w:val="00702B2D"/>
    <w:rsid w:val="00702ECB"/>
    <w:rsid w:val="007030EE"/>
    <w:rsid w:val="007032E6"/>
    <w:rsid w:val="007033B2"/>
    <w:rsid w:val="00703566"/>
    <w:rsid w:val="007036E5"/>
    <w:rsid w:val="007037DD"/>
    <w:rsid w:val="00703B6A"/>
    <w:rsid w:val="00703BE3"/>
    <w:rsid w:val="00703D8A"/>
    <w:rsid w:val="00703FA9"/>
    <w:rsid w:val="007040DA"/>
    <w:rsid w:val="00704123"/>
    <w:rsid w:val="00704184"/>
    <w:rsid w:val="00704624"/>
    <w:rsid w:val="00704641"/>
    <w:rsid w:val="007047A7"/>
    <w:rsid w:val="00704862"/>
    <w:rsid w:val="00704965"/>
    <w:rsid w:val="00704AE5"/>
    <w:rsid w:val="00704B21"/>
    <w:rsid w:val="00704D48"/>
    <w:rsid w:val="007050A6"/>
    <w:rsid w:val="0070525B"/>
    <w:rsid w:val="0070529C"/>
    <w:rsid w:val="0070547C"/>
    <w:rsid w:val="007056B3"/>
    <w:rsid w:val="007056ED"/>
    <w:rsid w:val="007057AE"/>
    <w:rsid w:val="007057F6"/>
    <w:rsid w:val="0070589C"/>
    <w:rsid w:val="00705947"/>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AAB"/>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1E1E"/>
    <w:rsid w:val="00712202"/>
    <w:rsid w:val="00712238"/>
    <w:rsid w:val="007122FC"/>
    <w:rsid w:val="007126EA"/>
    <w:rsid w:val="007127FB"/>
    <w:rsid w:val="00712A0F"/>
    <w:rsid w:val="00712B55"/>
    <w:rsid w:val="00712CE6"/>
    <w:rsid w:val="00712F7F"/>
    <w:rsid w:val="00712FDB"/>
    <w:rsid w:val="00712FE2"/>
    <w:rsid w:val="00713190"/>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160"/>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17D25"/>
    <w:rsid w:val="007203E5"/>
    <w:rsid w:val="00720517"/>
    <w:rsid w:val="007205D5"/>
    <w:rsid w:val="007205D9"/>
    <w:rsid w:val="0072070A"/>
    <w:rsid w:val="00720759"/>
    <w:rsid w:val="007207F5"/>
    <w:rsid w:val="0072097A"/>
    <w:rsid w:val="00720A0C"/>
    <w:rsid w:val="00720BB9"/>
    <w:rsid w:val="00720FC3"/>
    <w:rsid w:val="00721062"/>
    <w:rsid w:val="0072125B"/>
    <w:rsid w:val="0072131D"/>
    <w:rsid w:val="00721544"/>
    <w:rsid w:val="007215A9"/>
    <w:rsid w:val="0072167E"/>
    <w:rsid w:val="0072190B"/>
    <w:rsid w:val="0072197B"/>
    <w:rsid w:val="00721A2A"/>
    <w:rsid w:val="00721AA0"/>
    <w:rsid w:val="00721BEA"/>
    <w:rsid w:val="00721C7A"/>
    <w:rsid w:val="00721CB7"/>
    <w:rsid w:val="00721DB3"/>
    <w:rsid w:val="00721E1D"/>
    <w:rsid w:val="0072225F"/>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86"/>
    <w:rsid w:val="0072577A"/>
    <w:rsid w:val="00725849"/>
    <w:rsid w:val="00725BC5"/>
    <w:rsid w:val="00725BE9"/>
    <w:rsid w:val="00725C10"/>
    <w:rsid w:val="00725CB6"/>
    <w:rsid w:val="00725CD7"/>
    <w:rsid w:val="00725CDC"/>
    <w:rsid w:val="00725E32"/>
    <w:rsid w:val="00726281"/>
    <w:rsid w:val="007262C6"/>
    <w:rsid w:val="0072650B"/>
    <w:rsid w:val="00726537"/>
    <w:rsid w:val="0072656A"/>
    <w:rsid w:val="00726596"/>
    <w:rsid w:val="0072663B"/>
    <w:rsid w:val="0072665F"/>
    <w:rsid w:val="00726893"/>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52"/>
    <w:rsid w:val="007343E7"/>
    <w:rsid w:val="0073487C"/>
    <w:rsid w:val="007348BE"/>
    <w:rsid w:val="0073497A"/>
    <w:rsid w:val="00734D7B"/>
    <w:rsid w:val="0073532A"/>
    <w:rsid w:val="00735436"/>
    <w:rsid w:val="0073543A"/>
    <w:rsid w:val="0073564F"/>
    <w:rsid w:val="00735650"/>
    <w:rsid w:val="00735934"/>
    <w:rsid w:val="00735998"/>
    <w:rsid w:val="00735DDB"/>
    <w:rsid w:val="00735E35"/>
    <w:rsid w:val="0073637C"/>
    <w:rsid w:val="007363C4"/>
    <w:rsid w:val="00736621"/>
    <w:rsid w:val="00736886"/>
    <w:rsid w:val="00736B97"/>
    <w:rsid w:val="00736D7B"/>
    <w:rsid w:val="00736E1E"/>
    <w:rsid w:val="00736EED"/>
    <w:rsid w:val="0073720E"/>
    <w:rsid w:val="0073776A"/>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448"/>
    <w:rsid w:val="00744674"/>
    <w:rsid w:val="0074467A"/>
    <w:rsid w:val="0074475B"/>
    <w:rsid w:val="00744B0F"/>
    <w:rsid w:val="00744B66"/>
    <w:rsid w:val="00744B86"/>
    <w:rsid w:val="00744C25"/>
    <w:rsid w:val="00744C35"/>
    <w:rsid w:val="00744C58"/>
    <w:rsid w:val="00744E4F"/>
    <w:rsid w:val="00744F3A"/>
    <w:rsid w:val="00744FBE"/>
    <w:rsid w:val="00745290"/>
    <w:rsid w:val="0074544C"/>
    <w:rsid w:val="0074562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8C0"/>
    <w:rsid w:val="00746CE0"/>
    <w:rsid w:val="00746FF8"/>
    <w:rsid w:val="007470AF"/>
    <w:rsid w:val="007471AF"/>
    <w:rsid w:val="007471FD"/>
    <w:rsid w:val="007472AA"/>
    <w:rsid w:val="00747446"/>
    <w:rsid w:val="007475EA"/>
    <w:rsid w:val="0074794A"/>
    <w:rsid w:val="00747993"/>
    <w:rsid w:val="00747BD8"/>
    <w:rsid w:val="00747C89"/>
    <w:rsid w:val="00747D40"/>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78C"/>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0C"/>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CE8"/>
    <w:rsid w:val="00776E9E"/>
    <w:rsid w:val="00776EF8"/>
    <w:rsid w:val="00776F98"/>
    <w:rsid w:val="00777053"/>
    <w:rsid w:val="00777056"/>
    <w:rsid w:val="00777140"/>
    <w:rsid w:val="007771BF"/>
    <w:rsid w:val="007773A9"/>
    <w:rsid w:val="00777457"/>
    <w:rsid w:val="007775DE"/>
    <w:rsid w:val="00777A62"/>
    <w:rsid w:val="00777B46"/>
    <w:rsid w:val="00777CBE"/>
    <w:rsid w:val="00777DAC"/>
    <w:rsid w:val="00777EE9"/>
    <w:rsid w:val="00777FB5"/>
    <w:rsid w:val="00780116"/>
    <w:rsid w:val="007801E4"/>
    <w:rsid w:val="007803F7"/>
    <w:rsid w:val="007804DE"/>
    <w:rsid w:val="00780564"/>
    <w:rsid w:val="00780980"/>
    <w:rsid w:val="007809E1"/>
    <w:rsid w:val="00780A03"/>
    <w:rsid w:val="00780AF4"/>
    <w:rsid w:val="00780F3D"/>
    <w:rsid w:val="00780F61"/>
    <w:rsid w:val="00780F89"/>
    <w:rsid w:val="007812B4"/>
    <w:rsid w:val="0078146E"/>
    <w:rsid w:val="0078165E"/>
    <w:rsid w:val="007816FD"/>
    <w:rsid w:val="007818C7"/>
    <w:rsid w:val="00781938"/>
    <w:rsid w:val="00781A01"/>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08D"/>
    <w:rsid w:val="0078512E"/>
    <w:rsid w:val="0078537C"/>
    <w:rsid w:val="00785425"/>
    <w:rsid w:val="007854C7"/>
    <w:rsid w:val="00785632"/>
    <w:rsid w:val="007859E1"/>
    <w:rsid w:val="00785B29"/>
    <w:rsid w:val="00785CED"/>
    <w:rsid w:val="00785EEB"/>
    <w:rsid w:val="007861CC"/>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890"/>
    <w:rsid w:val="00790D2F"/>
    <w:rsid w:val="007910E9"/>
    <w:rsid w:val="00791190"/>
    <w:rsid w:val="007911BD"/>
    <w:rsid w:val="00791255"/>
    <w:rsid w:val="007912A1"/>
    <w:rsid w:val="00791345"/>
    <w:rsid w:val="007916D2"/>
    <w:rsid w:val="00791866"/>
    <w:rsid w:val="00791A26"/>
    <w:rsid w:val="00791ADE"/>
    <w:rsid w:val="00791BE9"/>
    <w:rsid w:val="00791BEA"/>
    <w:rsid w:val="00791CD8"/>
    <w:rsid w:val="00791F66"/>
    <w:rsid w:val="00791FD3"/>
    <w:rsid w:val="0079226A"/>
    <w:rsid w:val="007923B5"/>
    <w:rsid w:val="007924B1"/>
    <w:rsid w:val="007926B7"/>
    <w:rsid w:val="007927C1"/>
    <w:rsid w:val="00792855"/>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6E9"/>
    <w:rsid w:val="00797DAA"/>
    <w:rsid w:val="00797E01"/>
    <w:rsid w:val="00797E28"/>
    <w:rsid w:val="00797F79"/>
    <w:rsid w:val="00797FCF"/>
    <w:rsid w:val="007A01EA"/>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40E"/>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189"/>
    <w:rsid w:val="007A5288"/>
    <w:rsid w:val="007A543C"/>
    <w:rsid w:val="007A5772"/>
    <w:rsid w:val="007A5789"/>
    <w:rsid w:val="007A58DA"/>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9FA"/>
    <w:rsid w:val="007B0A51"/>
    <w:rsid w:val="007B0C5C"/>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C3A"/>
    <w:rsid w:val="007B4D3D"/>
    <w:rsid w:val="007B4E13"/>
    <w:rsid w:val="007B4FC2"/>
    <w:rsid w:val="007B50A8"/>
    <w:rsid w:val="007B50AF"/>
    <w:rsid w:val="007B550D"/>
    <w:rsid w:val="007B58F8"/>
    <w:rsid w:val="007B5A41"/>
    <w:rsid w:val="007B5A66"/>
    <w:rsid w:val="007B5B8E"/>
    <w:rsid w:val="007B5C09"/>
    <w:rsid w:val="007B5C31"/>
    <w:rsid w:val="007B630D"/>
    <w:rsid w:val="007B6347"/>
    <w:rsid w:val="007B665B"/>
    <w:rsid w:val="007B6B55"/>
    <w:rsid w:val="007B6EA5"/>
    <w:rsid w:val="007B6F4C"/>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A7"/>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A9"/>
    <w:rsid w:val="007C26FF"/>
    <w:rsid w:val="007C2A39"/>
    <w:rsid w:val="007C2AAF"/>
    <w:rsid w:val="007C2D37"/>
    <w:rsid w:val="007C2DE9"/>
    <w:rsid w:val="007C301B"/>
    <w:rsid w:val="007C34BF"/>
    <w:rsid w:val="007C399D"/>
    <w:rsid w:val="007C3A0E"/>
    <w:rsid w:val="007C3C20"/>
    <w:rsid w:val="007C3C91"/>
    <w:rsid w:val="007C3CDD"/>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8E4"/>
    <w:rsid w:val="007C59B4"/>
    <w:rsid w:val="007C5CE6"/>
    <w:rsid w:val="007C5DB6"/>
    <w:rsid w:val="007C5DDE"/>
    <w:rsid w:val="007C5E7E"/>
    <w:rsid w:val="007C6099"/>
    <w:rsid w:val="007C61D4"/>
    <w:rsid w:val="007C6303"/>
    <w:rsid w:val="007C64BC"/>
    <w:rsid w:val="007C65C8"/>
    <w:rsid w:val="007C677E"/>
    <w:rsid w:val="007C6939"/>
    <w:rsid w:val="007C6941"/>
    <w:rsid w:val="007C69DC"/>
    <w:rsid w:val="007C6AE9"/>
    <w:rsid w:val="007C6D8A"/>
    <w:rsid w:val="007C6D98"/>
    <w:rsid w:val="007C6E75"/>
    <w:rsid w:val="007C6F89"/>
    <w:rsid w:val="007C709B"/>
    <w:rsid w:val="007C70A3"/>
    <w:rsid w:val="007C751F"/>
    <w:rsid w:val="007C7578"/>
    <w:rsid w:val="007C75D2"/>
    <w:rsid w:val="007C778B"/>
    <w:rsid w:val="007C779D"/>
    <w:rsid w:val="007C7EF3"/>
    <w:rsid w:val="007D020B"/>
    <w:rsid w:val="007D0221"/>
    <w:rsid w:val="007D02A6"/>
    <w:rsid w:val="007D05A5"/>
    <w:rsid w:val="007D0645"/>
    <w:rsid w:val="007D067F"/>
    <w:rsid w:val="007D0766"/>
    <w:rsid w:val="007D098C"/>
    <w:rsid w:val="007D0A67"/>
    <w:rsid w:val="007D0F04"/>
    <w:rsid w:val="007D10EF"/>
    <w:rsid w:val="007D11B6"/>
    <w:rsid w:val="007D149C"/>
    <w:rsid w:val="007D163B"/>
    <w:rsid w:val="007D17B1"/>
    <w:rsid w:val="007D18BF"/>
    <w:rsid w:val="007D192C"/>
    <w:rsid w:val="007D1B7C"/>
    <w:rsid w:val="007D1B95"/>
    <w:rsid w:val="007D1C56"/>
    <w:rsid w:val="007D20CC"/>
    <w:rsid w:val="007D214A"/>
    <w:rsid w:val="007D2170"/>
    <w:rsid w:val="007D2620"/>
    <w:rsid w:val="007D2740"/>
    <w:rsid w:val="007D2815"/>
    <w:rsid w:val="007D28FE"/>
    <w:rsid w:val="007D293E"/>
    <w:rsid w:val="007D2B0D"/>
    <w:rsid w:val="007D2CBD"/>
    <w:rsid w:val="007D2E5D"/>
    <w:rsid w:val="007D2E67"/>
    <w:rsid w:val="007D2F4C"/>
    <w:rsid w:val="007D2FD3"/>
    <w:rsid w:val="007D2FED"/>
    <w:rsid w:val="007D3195"/>
    <w:rsid w:val="007D354F"/>
    <w:rsid w:val="007D357E"/>
    <w:rsid w:val="007D3889"/>
    <w:rsid w:val="007D39D7"/>
    <w:rsid w:val="007D3A98"/>
    <w:rsid w:val="007D3B00"/>
    <w:rsid w:val="007D3B20"/>
    <w:rsid w:val="007D3C40"/>
    <w:rsid w:val="007D40F2"/>
    <w:rsid w:val="007D414F"/>
    <w:rsid w:val="007D418E"/>
    <w:rsid w:val="007D421E"/>
    <w:rsid w:val="007D478D"/>
    <w:rsid w:val="007D4838"/>
    <w:rsid w:val="007D4956"/>
    <w:rsid w:val="007D498B"/>
    <w:rsid w:val="007D4A7F"/>
    <w:rsid w:val="007D4B06"/>
    <w:rsid w:val="007D4BCC"/>
    <w:rsid w:val="007D4BDF"/>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0F6D"/>
    <w:rsid w:val="007E1101"/>
    <w:rsid w:val="007E110D"/>
    <w:rsid w:val="007E1294"/>
    <w:rsid w:val="007E1445"/>
    <w:rsid w:val="007E1479"/>
    <w:rsid w:val="007E178C"/>
    <w:rsid w:val="007E1A55"/>
    <w:rsid w:val="007E1A9B"/>
    <w:rsid w:val="007E1BCA"/>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3B4"/>
    <w:rsid w:val="007E36F8"/>
    <w:rsid w:val="007E3883"/>
    <w:rsid w:val="007E38D9"/>
    <w:rsid w:val="007E42F2"/>
    <w:rsid w:val="007E4470"/>
    <w:rsid w:val="007E4768"/>
    <w:rsid w:val="007E48CD"/>
    <w:rsid w:val="007E48D2"/>
    <w:rsid w:val="007E48E4"/>
    <w:rsid w:val="007E494C"/>
    <w:rsid w:val="007E4C89"/>
    <w:rsid w:val="007E4D9A"/>
    <w:rsid w:val="007E531F"/>
    <w:rsid w:val="007E5523"/>
    <w:rsid w:val="007E5634"/>
    <w:rsid w:val="007E56EC"/>
    <w:rsid w:val="007E57C7"/>
    <w:rsid w:val="007E58B9"/>
    <w:rsid w:val="007E5965"/>
    <w:rsid w:val="007E5A52"/>
    <w:rsid w:val="007E5C91"/>
    <w:rsid w:val="007E5D16"/>
    <w:rsid w:val="007E5E18"/>
    <w:rsid w:val="007E5F0A"/>
    <w:rsid w:val="007E5FFD"/>
    <w:rsid w:val="007E60A5"/>
    <w:rsid w:val="007E6239"/>
    <w:rsid w:val="007E63DD"/>
    <w:rsid w:val="007E648D"/>
    <w:rsid w:val="007E6735"/>
    <w:rsid w:val="007E67F4"/>
    <w:rsid w:val="007E6978"/>
    <w:rsid w:val="007E6BA0"/>
    <w:rsid w:val="007E732E"/>
    <w:rsid w:val="007E7367"/>
    <w:rsid w:val="007E741E"/>
    <w:rsid w:val="007E772C"/>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1C"/>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20"/>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38"/>
    <w:rsid w:val="00802E38"/>
    <w:rsid w:val="00802FDA"/>
    <w:rsid w:val="00803160"/>
    <w:rsid w:val="008034B0"/>
    <w:rsid w:val="008034BD"/>
    <w:rsid w:val="0080369E"/>
    <w:rsid w:val="008036F8"/>
    <w:rsid w:val="00803700"/>
    <w:rsid w:val="0080397E"/>
    <w:rsid w:val="00803A3C"/>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6E9"/>
    <w:rsid w:val="00806781"/>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49E"/>
    <w:rsid w:val="008114A2"/>
    <w:rsid w:val="0081155E"/>
    <w:rsid w:val="00811D49"/>
    <w:rsid w:val="00811E7A"/>
    <w:rsid w:val="00811F29"/>
    <w:rsid w:val="00812027"/>
    <w:rsid w:val="00812037"/>
    <w:rsid w:val="00812186"/>
    <w:rsid w:val="008123D5"/>
    <w:rsid w:val="008124FE"/>
    <w:rsid w:val="0081260A"/>
    <w:rsid w:val="008126FE"/>
    <w:rsid w:val="008127B0"/>
    <w:rsid w:val="00812906"/>
    <w:rsid w:val="00812944"/>
    <w:rsid w:val="00812BD0"/>
    <w:rsid w:val="00812C45"/>
    <w:rsid w:val="00812D4F"/>
    <w:rsid w:val="00812FE3"/>
    <w:rsid w:val="008131C2"/>
    <w:rsid w:val="008132B0"/>
    <w:rsid w:val="008138C3"/>
    <w:rsid w:val="00813C95"/>
    <w:rsid w:val="00813C9D"/>
    <w:rsid w:val="00813CE0"/>
    <w:rsid w:val="00813D33"/>
    <w:rsid w:val="00814072"/>
    <w:rsid w:val="008142CD"/>
    <w:rsid w:val="0081433F"/>
    <w:rsid w:val="00814500"/>
    <w:rsid w:val="008146E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C46"/>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884"/>
    <w:rsid w:val="00817B25"/>
    <w:rsid w:val="00817B8F"/>
    <w:rsid w:val="00817C8D"/>
    <w:rsid w:val="00817C96"/>
    <w:rsid w:val="00817CB0"/>
    <w:rsid w:val="00817D2A"/>
    <w:rsid w:val="00817E2E"/>
    <w:rsid w:val="00817F27"/>
    <w:rsid w:val="0082009F"/>
    <w:rsid w:val="008202C7"/>
    <w:rsid w:val="00820604"/>
    <w:rsid w:val="00820616"/>
    <w:rsid w:val="008206F6"/>
    <w:rsid w:val="00820A96"/>
    <w:rsid w:val="00820B36"/>
    <w:rsid w:val="00820BA5"/>
    <w:rsid w:val="00820C91"/>
    <w:rsid w:val="00821307"/>
    <w:rsid w:val="0082146E"/>
    <w:rsid w:val="00821610"/>
    <w:rsid w:val="008216E2"/>
    <w:rsid w:val="0082172C"/>
    <w:rsid w:val="008217B5"/>
    <w:rsid w:val="0082180C"/>
    <w:rsid w:val="008219E4"/>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3F7"/>
    <w:rsid w:val="008235E4"/>
    <w:rsid w:val="0082379E"/>
    <w:rsid w:val="008237B2"/>
    <w:rsid w:val="0082381F"/>
    <w:rsid w:val="00823964"/>
    <w:rsid w:val="00823A26"/>
    <w:rsid w:val="00823ABA"/>
    <w:rsid w:val="00823B2A"/>
    <w:rsid w:val="00823F37"/>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E8A"/>
    <w:rsid w:val="00826F44"/>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34"/>
    <w:rsid w:val="00831151"/>
    <w:rsid w:val="00831346"/>
    <w:rsid w:val="00831393"/>
    <w:rsid w:val="008315B5"/>
    <w:rsid w:val="0083179C"/>
    <w:rsid w:val="008318A0"/>
    <w:rsid w:val="00831A03"/>
    <w:rsid w:val="00831CFC"/>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12A"/>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898"/>
    <w:rsid w:val="00837C80"/>
    <w:rsid w:val="00837C9C"/>
    <w:rsid w:val="00837E87"/>
    <w:rsid w:val="00837FA1"/>
    <w:rsid w:val="0084000B"/>
    <w:rsid w:val="008401C3"/>
    <w:rsid w:val="00840238"/>
    <w:rsid w:val="008402DA"/>
    <w:rsid w:val="008404CA"/>
    <w:rsid w:val="008404D7"/>
    <w:rsid w:val="00840634"/>
    <w:rsid w:val="008409EA"/>
    <w:rsid w:val="00840A68"/>
    <w:rsid w:val="00840A83"/>
    <w:rsid w:val="00840C42"/>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75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7E0"/>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E6"/>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AE9"/>
    <w:rsid w:val="00852B0B"/>
    <w:rsid w:val="00852EE2"/>
    <w:rsid w:val="00852FAF"/>
    <w:rsid w:val="0085325E"/>
    <w:rsid w:val="008532A7"/>
    <w:rsid w:val="00853A43"/>
    <w:rsid w:val="00853B5B"/>
    <w:rsid w:val="00853C45"/>
    <w:rsid w:val="00853F2A"/>
    <w:rsid w:val="00853FD8"/>
    <w:rsid w:val="00854090"/>
    <w:rsid w:val="008540C8"/>
    <w:rsid w:val="008546FB"/>
    <w:rsid w:val="00854983"/>
    <w:rsid w:val="0085499C"/>
    <w:rsid w:val="00854A91"/>
    <w:rsid w:val="00854E0E"/>
    <w:rsid w:val="00855375"/>
    <w:rsid w:val="008553C8"/>
    <w:rsid w:val="0085558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D54"/>
    <w:rsid w:val="00862F15"/>
    <w:rsid w:val="0086305F"/>
    <w:rsid w:val="00863096"/>
    <w:rsid w:val="00863109"/>
    <w:rsid w:val="00863293"/>
    <w:rsid w:val="00863403"/>
    <w:rsid w:val="00863479"/>
    <w:rsid w:val="008638A8"/>
    <w:rsid w:val="00863AA0"/>
    <w:rsid w:val="00863CBF"/>
    <w:rsid w:val="00864462"/>
    <w:rsid w:val="008644FC"/>
    <w:rsid w:val="0086496D"/>
    <w:rsid w:val="00864A9F"/>
    <w:rsid w:val="00864C02"/>
    <w:rsid w:val="008650AB"/>
    <w:rsid w:val="008651B3"/>
    <w:rsid w:val="008655C9"/>
    <w:rsid w:val="0086560D"/>
    <w:rsid w:val="0086562F"/>
    <w:rsid w:val="00865696"/>
    <w:rsid w:val="008656A7"/>
    <w:rsid w:val="00865784"/>
    <w:rsid w:val="00865B32"/>
    <w:rsid w:val="00865D02"/>
    <w:rsid w:val="00865D4C"/>
    <w:rsid w:val="00865DE1"/>
    <w:rsid w:val="00865EB2"/>
    <w:rsid w:val="00865EF7"/>
    <w:rsid w:val="00866176"/>
    <w:rsid w:val="00866646"/>
    <w:rsid w:val="0086677B"/>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84"/>
    <w:rsid w:val="008708EE"/>
    <w:rsid w:val="0087095E"/>
    <w:rsid w:val="0087097B"/>
    <w:rsid w:val="00870A1C"/>
    <w:rsid w:val="00870B07"/>
    <w:rsid w:val="00870E04"/>
    <w:rsid w:val="00871029"/>
    <w:rsid w:val="00871096"/>
    <w:rsid w:val="00871171"/>
    <w:rsid w:val="008711F8"/>
    <w:rsid w:val="00871322"/>
    <w:rsid w:val="00871372"/>
    <w:rsid w:val="008714CD"/>
    <w:rsid w:val="008714FA"/>
    <w:rsid w:val="00871664"/>
    <w:rsid w:val="0087186F"/>
    <w:rsid w:val="008718B8"/>
    <w:rsid w:val="00871D14"/>
    <w:rsid w:val="0087228E"/>
    <w:rsid w:val="008722B0"/>
    <w:rsid w:val="00872496"/>
    <w:rsid w:val="0087250F"/>
    <w:rsid w:val="00872544"/>
    <w:rsid w:val="008727E9"/>
    <w:rsid w:val="00872882"/>
    <w:rsid w:val="00872A15"/>
    <w:rsid w:val="00872A20"/>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11A"/>
    <w:rsid w:val="008763B6"/>
    <w:rsid w:val="00876AC2"/>
    <w:rsid w:val="00876AC7"/>
    <w:rsid w:val="00876D65"/>
    <w:rsid w:val="00876F05"/>
    <w:rsid w:val="0087700C"/>
    <w:rsid w:val="008771AF"/>
    <w:rsid w:val="0087763F"/>
    <w:rsid w:val="0087792F"/>
    <w:rsid w:val="00877959"/>
    <w:rsid w:val="00877974"/>
    <w:rsid w:val="00877C06"/>
    <w:rsid w:val="00877C45"/>
    <w:rsid w:val="00877C57"/>
    <w:rsid w:val="00877DE4"/>
    <w:rsid w:val="00877FA3"/>
    <w:rsid w:val="0088009C"/>
    <w:rsid w:val="008800EC"/>
    <w:rsid w:val="008801A5"/>
    <w:rsid w:val="0088037D"/>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2F"/>
    <w:rsid w:val="008820BE"/>
    <w:rsid w:val="00882460"/>
    <w:rsid w:val="008824E6"/>
    <w:rsid w:val="0088282C"/>
    <w:rsid w:val="008829DC"/>
    <w:rsid w:val="00882BB1"/>
    <w:rsid w:val="00882D3B"/>
    <w:rsid w:val="00882F52"/>
    <w:rsid w:val="00883004"/>
    <w:rsid w:val="00883095"/>
    <w:rsid w:val="00883333"/>
    <w:rsid w:val="00883685"/>
    <w:rsid w:val="0088393F"/>
    <w:rsid w:val="00883ED6"/>
    <w:rsid w:val="00883F0E"/>
    <w:rsid w:val="00884098"/>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4B1"/>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8B1"/>
    <w:rsid w:val="00891A48"/>
    <w:rsid w:val="00891E81"/>
    <w:rsid w:val="00891F63"/>
    <w:rsid w:val="0089200B"/>
    <w:rsid w:val="00892158"/>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0E"/>
    <w:rsid w:val="008943B9"/>
    <w:rsid w:val="00894683"/>
    <w:rsid w:val="008947CA"/>
    <w:rsid w:val="0089482C"/>
    <w:rsid w:val="0089487B"/>
    <w:rsid w:val="008948A0"/>
    <w:rsid w:val="0089490C"/>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70"/>
    <w:rsid w:val="0089699C"/>
    <w:rsid w:val="00896A1D"/>
    <w:rsid w:val="00896A8F"/>
    <w:rsid w:val="00896BD3"/>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267"/>
    <w:rsid w:val="008A13FF"/>
    <w:rsid w:val="008A18A2"/>
    <w:rsid w:val="008A19F1"/>
    <w:rsid w:val="008A1B26"/>
    <w:rsid w:val="008A1C65"/>
    <w:rsid w:val="008A1EA1"/>
    <w:rsid w:val="008A1FBC"/>
    <w:rsid w:val="008A2258"/>
    <w:rsid w:val="008A237E"/>
    <w:rsid w:val="008A24BD"/>
    <w:rsid w:val="008A26B8"/>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6D6"/>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382"/>
    <w:rsid w:val="008A758D"/>
    <w:rsid w:val="008A75C5"/>
    <w:rsid w:val="008A7669"/>
    <w:rsid w:val="008A76CB"/>
    <w:rsid w:val="008A7819"/>
    <w:rsid w:val="008A7B15"/>
    <w:rsid w:val="008A7D57"/>
    <w:rsid w:val="008A7DDA"/>
    <w:rsid w:val="008B01A2"/>
    <w:rsid w:val="008B01BA"/>
    <w:rsid w:val="008B0281"/>
    <w:rsid w:val="008B029D"/>
    <w:rsid w:val="008B02F5"/>
    <w:rsid w:val="008B0353"/>
    <w:rsid w:val="008B04EB"/>
    <w:rsid w:val="008B054B"/>
    <w:rsid w:val="008B07C2"/>
    <w:rsid w:val="008B08C4"/>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DF6"/>
    <w:rsid w:val="008B2E41"/>
    <w:rsid w:val="008B3224"/>
    <w:rsid w:val="008B35C8"/>
    <w:rsid w:val="008B363B"/>
    <w:rsid w:val="008B36C8"/>
    <w:rsid w:val="008B3779"/>
    <w:rsid w:val="008B3820"/>
    <w:rsid w:val="008B38A5"/>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DA6"/>
    <w:rsid w:val="008B6E3A"/>
    <w:rsid w:val="008B6E5C"/>
    <w:rsid w:val="008B6EEA"/>
    <w:rsid w:val="008B6F38"/>
    <w:rsid w:val="008B6F65"/>
    <w:rsid w:val="008B7014"/>
    <w:rsid w:val="008B7095"/>
    <w:rsid w:val="008B71F9"/>
    <w:rsid w:val="008B7387"/>
    <w:rsid w:val="008B78FF"/>
    <w:rsid w:val="008B7B34"/>
    <w:rsid w:val="008B7D02"/>
    <w:rsid w:val="008B7DBA"/>
    <w:rsid w:val="008B7E5F"/>
    <w:rsid w:val="008B7E82"/>
    <w:rsid w:val="008C000A"/>
    <w:rsid w:val="008C00C3"/>
    <w:rsid w:val="008C018D"/>
    <w:rsid w:val="008C0251"/>
    <w:rsid w:val="008C0326"/>
    <w:rsid w:val="008C03EB"/>
    <w:rsid w:val="008C0827"/>
    <w:rsid w:val="008C08EA"/>
    <w:rsid w:val="008C0A24"/>
    <w:rsid w:val="008C0A2A"/>
    <w:rsid w:val="008C1161"/>
    <w:rsid w:val="008C12E7"/>
    <w:rsid w:val="008C16C4"/>
    <w:rsid w:val="008C1A66"/>
    <w:rsid w:val="008C1C6C"/>
    <w:rsid w:val="008C1E7F"/>
    <w:rsid w:val="008C1FEC"/>
    <w:rsid w:val="008C2021"/>
    <w:rsid w:val="008C2135"/>
    <w:rsid w:val="008C2236"/>
    <w:rsid w:val="008C2291"/>
    <w:rsid w:val="008C2426"/>
    <w:rsid w:val="008C2453"/>
    <w:rsid w:val="008C2649"/>
    <w:rsid w:val="008C26B4"/>
    <w:rsid w:val="008C2767"/>
    <w:rsid w:val="008C2803"/>
    <w:rsid w:val="008C2BC8"/>
    <w:rsid w:val="008C2D68"/>
    <w:rsid w:val="008C2DB9"/>
    <w:rsid w:val="008C2FCA"/>
    <w:rsid w:val="008C306C"/>
    <w:rsid w:val="008C30C3"/>
    <w:rsid w:val="008C35FC"/>
    <w:rsid w:val="008C370C"/>
    <w:rsid w:val="008C39A1"/>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1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E91"/>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368"/>
    <w:rsid w:val="008D356E"/>
    <w:rsid w:val="008D38CC"/>
    <w:rsid w:val="008D3993"/>
    <w:rsid w:val="008D399A"/>
    <w:rsid w:val="008D3A3E"/>
    <w:rsid w:val="008D3D93"/>
    <w:rsid w:val="008D41D9"/>
    <w:rsid w:val="008D4259"/>
    <w:rsid w:val="008D4318"/>
    <w:rsid w:val="008D453F"/>
    <w:rsid w:val="008D468A"/>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D"/>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187"/>
    <w:rsid w:val="008E3278"/>
    <w:rsid w:val="008E35DF"/>
    <w:rsid w:val="008E378A"/>
    <w:rsid w:val="008E3873"/>
    <w:rsid w:val="008E391A"/>
    <w:rsid w:val="008E3A03"/>
    <w:rsid w:val="008E3B66"/>
    <w:rsid w:val="008E3BE5"/>
    <w:rsid w:val="008E3C18"/>
    <w:rsid w:val="008E3D5F"/>
    <w:rsid w:val="008E3F52"/>
    <w:rsid w:val="008E401E"/>
    <w:rsid w:val="008E412D"/>
    <w:rsid w:val="008E431C"/>
    <w:rsid w:val="008E451A"/>
    <w:rsid w:val="008E45D0"/>
    <w:rsid w:val="008E4890"/>
    <w:rsid w:val="008E48FD"/>
    <w:rsid w:val="008E49D0"/>
    <w:rsid w:val="008E4B21"/>
    <w:rsid w:val="008E4CA5"/>
    <w:rsid w:val="008E4E39"/>
    <w:rsid w:val="008E4E9B"/>
    <w:rsid w:val="008E50BD"/>
    <w:rsid w:val="008E52DD"/>
    <w:rsid w:val="008E5369"/>
    <w:rsid w:val="008E5412"/>
    <w:rsid w:val="008E560B"/>
    <w:rsid w:val="008E5625"/>
    <w:rsid w:val="008E59D8"/>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CD"/>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30"/>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6FA"/>
    <w:rsid w:val="008F7AEB"/>
    <w:rsid w:val="008F7B4F"/>
    <w:rsid w:val="008F7BD6"/>
    <w:rsid w:val="008F7CEF"/>
    <w:rsid w:val="008F7D52"/>
    <w:rsid w:val="008F7F29"/>
    <w:rsid w:val="008F7F71"/>
    <w:rsid w:val="009000FD"/>
    <w:rsid w:val="009001F8"/>
    <w:rsid w:val="00900279"/>
    <w:rsid w:val="009004EB"/>
    <w:rsid w:val="00900543"/>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89B"/>
    <w:rsid w:val="0090798C"/>
    <w:rsid w:val="00907AB4"/>
    <w:rsid w:val="00907BEE"/>
    <w:rsid w:val="00907C27"/>
    <w:rsid w:val="00907C3E"/>
    <w:rsid w:val="00907C99"/>
    <w:rsid w:val="00907CAB"/>
    <w:rsid w:val="00907F13"/>
    <w:rsid w:val="0091004E"/>
    <w:rsid w:val="00910080"/>
    <w:rsid w:val="00910874"/>
    <w:rsid w:val="009108A7"/>
    <w:rsid w:val="00910AF9"/>
    <w:rsid w:val="00910ECD"/>
    <w:rsid w:val="00910F1F"/>
    <w:rsid w:val="00911371"/>
    <w:rsid w:val="009113D4"/>
    <w:rsid w:val="0091154E"/>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40"/>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9C8"/>
    <w:rsid w:val="00916A4A"/>
    <w:rsid w:val="00916D95"/>
    <w:rsid w:val="00916F74"/>
    <w:rsid w:val="00917A0B"/>
    <w:rsid w:val="00917B63"/>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4C"/>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BC9"/>
    <w:rsid w:val="00923C8F"/>
    <w:rsid w:val="00923DC5"/>
    <w:rsid w:val="00924108"/>
    <w:rsid w:val="009241A4"/>
    <w:rsid w:val="009241CC"/>
    <w:rsid w:val="009243E3"/>
    <w:rsid w:val="0092476B"/>
    <w:rsid w:val="00924937"/>
    <w:rsid w:val="00924BEB"/>
    <w:rsid w:val="00924D54"/>
    <w:rsid w:val="00924F80"/>
    <w:rsid w:val="0092507E"/>
    <w:rsid w:val="009250C2"/>
    <w:rsid w:val="00925267"/>
    <w:rsid w:val="00925395"/>
    <w:rsid w:val="00925836"/>
    <w:rsid w:val="009259ED"/>
    <w:rsid w:val="00925B66"/>
    <w:rsid w:val="00925B9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BA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4CE"/>
    <w:rsid w:val="009326B1"/>
    <w:rsid w:val="009327B5"/>
    <w:rsid w:val="00932803"/>
    <w:rsid w:val="00932927"/>
    <w:rsid w:val="00932A20"/>
    <w:rsid w:val="00932DDF"/>
    <w:rsid w:val="00932F1E"/>
    <w:rsid w:val="00932F21"/>
    <w:rsid w:val="00933121"/>
    <w:rsid w:val="009331A7"/>
    <w:rsid w:val="00933220"/>
    <w:rsid w:val="00933481"/>
    <w:rsid w:val="009334A4"/>
    <w:rsid w:val="009336F4"/>
    <w:rsid w:val="00933B4C"/>
    <w:rsid w:val="00933BBF"/>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662"/>
    <w:rsid w:val="009378BC"/>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D95"/>
    <w:rsid w:val="00941FE7"/>
    <w:rsid w:val="009421B3"/>
    <w:rsid w:val="0094231D"/>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CB5"/>
    <w:rsid w:val="009440AB"/>
    <w:rsid w:val="009441AC"/>
    <w:rsid w:val="00944202"/>
    <w:rsid w:val="0094424E"/>
    <w:rsid w:val="00944335"/>
    <w:rsid w:val="00944371"/>
    <w:rsid w:val="0094444B"/>
    <w:rsid w:val="009444FC"/>
    <w:rsid w:val="009446FB"/>
    <w:rsid w:val="0094480A"/>
    <w:rsid w:val="0094484A"/>
    <w:rsid w:val="00944850"/>
    <w:rsid w:val="00944872"/>
    <w:rsid w:val="00944AF4"/>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C98"/>
    <w:rsid w:val="00950D66"/>
    <w:rsid w:val="00950DD1"/>
    <w:rsid w:val="00950FA8"/>
    <w:rsid w:val="00950FFB"/>
    <w:rsid w:val="009510FD"/>
    <w:rsid w:val="0095130F"/>
    <w:rsid w:val="0095138F"/>
    <w:rsid w:val="00951417"/>
    <w:rsid w:val="00951481"/>
    <w:rsid w:val="0095154C"/>
    <w:rsid w:val="00951551"/>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2FB0"/>
    <w:rsid w:val="00953142"/>
    <w:rsid w:val="00953424"/>
    <w:rsid w:val="00953455"/>
    <w:rsid w:val="00953459"/>
    <w:rsid w:val="009535AD"/>
    <w:rsid w:val="00953679"/>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6D8"/>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3E9"/>
    <w:rsid w:val="00956523"/>
    <w:rsid w:val="00956770"/>
    <w:rsid w:val="00956957"/>
    <w:rsid w:val="00956E0E"/>
    <w:rsid w:val="00956E1F"/>
    <w:rsid w:val="00956E52"/>
    <w:rsid w:val="00956ED3"/>
    <w:rsid w:val="0095700B"/>
    <w:rsid w:val="009570D1"/>
    <w:rsid w:val="0095715A"/>
    <w:rsid w:val="00957196"/>
    <w:rsid w:val="009572D0"/>
    <w:rsid w:val="009573C6"/>
    <w:rsid w:val="00957487"/>
    <w:rsid w:val="00957645"/>
    <w:rsid w:val="0095784B"/>
    <w:rsid w:val="009579ED"/>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41"/>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772"/>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4EB7"/>
    <w:rsid w:val="0096504D"/>
    <w:rsid w:val="009650C5"/>
    <w:rsid w:val="00965317"/>
    <w:rsid w:val="009654F0"/>
    <w:rsid w:val="0096558F"/>
    <w:rsid w:val="009656AC"/>
    <w:rsid w:val="009657E7"/>
    <w:rsid w:val="009659BC"/>
    <w:rsid w:val="009659EA"/>
    <w:rsid w:val="00965AFA"/>
    <w:rsid w:val="00965F0B"/>
    <w:rsid w:val="0096606C"/>
    <w:rsid w:val="009665D9"/>
    <w:rsid w:val="009666D6"/>
    <w:rsid w:val="0096675C"/>
    <w:rsid w:val="009667DB"/>
    <w:rsid w:val="0096691D"/>
    <w:rsid w:val="00966961"/>
    <w:rsid w:val="00966EC4"/>
    <w:rsid w:val="00966F19"/>
    <w:rsid w:val="00967501"/>
    <w:rsid w:val="0096766C"/>
    <w:rsid w:val="009676F2"/>
    <w:rsid w:val="00967722"/>
    <w:rsid w:val="009677AC"/>
    <w:rsid w:val="00967851"/>
    <w:rsid w:val="009678BE"/>
    <w:rsid w:val="009678D3"/>
    <w:rsid w:val="0096790C"/>
    <w:rsid w:val="00967B96"/>
    <w:rsid w:val="00967C61"/>
    <w:rsid w:val="00967D2D"/>
    <w:rsid w:val="00967D56"/>
    <w:rsid w:val="00967DE1"/>
    <w:rsid w:val="00967F8A"/>
    <w:rsid w:val="00970273"/>
    <w:rsid w:val="00970813"/>
    <w:rsid w:val="009709E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5C"/>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444"/>
    <w:rsid w:val="00973637"/>
    <w:rsid w:val="00973792"/>
    <w:rsid w:val="0097383E"/>
    <w:rsid w:val="009738E1"/>
    <w:rsid w:val="009738E5"/>
    <w:rsid w:val="00973A69"/>
    <w:rsid w:val="00973DA0"/>
    <w:rsid w:val="00973F29"/>
    <w:rsid w:val="00974182"/>
    <w:rsid w:val="00974246"/>
    <w:rsid w:val="00974421"/>
    <w:rsid w:val="009744FF"/>
    <w:rsid w:val="00974520"/>
    <w:rsid w:val="0097457D"/>
    <w:rsid w:val="009745F0"/>
    <w:rsid w:val="009746CC"/>
    <w:rsid w:val="009747A6"/>
    <w:rsid w:val="00974B9F"/>
    <w:rsid w:val="00974EBD"/>
    <w:rsid w:val="00974FB0"/>
    <w:rsid w:val="00974FEE"/>
    <w:rsid w:val="009751BA"/>
    <w:rsid w:val="0097536C"/>
    <w:rsid w:val="0097539E"/>
    <w:rsid w:val="009754AC"/>
    <w:rsid w:val="0097577E"/>
    <w:rsid w:val="00975910"/>
    <w:rsid w:val="00975C55"/>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525"/>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6E9E"/>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28"/>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D10"/>
    <w:rsid w:val="00996E42"/>
    <w:rsid w:val="00996EA8"/>
    <w:rsid w:val="00996FB0"/>
    <w:rsid w:val="0099712B"/>
    <w:rsid w:val="0099730E"/>
    <w:rsid w:val="0099731A"/>
    <w:rsid w:val="00997386"/>
    <w:rsid w:val="009973E5"/>
    <w:rsid w:val="0099756F"/>
    <w:rsid w:val="009975D0"/>
    <w:rsid w:val="0099779B"/>
    <w:rsid w:val="009979D6"/>
    <w:rsid w:val="00997CA3"/>
    <w:rsid w:val="00997D91"/>
    <w:rsid w:val="00997EE2"/>
    <w:rsid w:val="009A0212"/>
    <w:rsid w:val="009A031F"/>
    <w:rsid w:val="009A0601"/>
    <w:rsid w:val="009A0688"/>
    <w:rsid w:val="009A0802"/>
    <w:rsid w:val="009A09C6"/>
    <w:rsid w:val="009A09D9"/>
    <w:rsid w:val="009A0AD4"/>
    <w:rsid w:val="009A0C1F"/>
    <w:rsid w:val="009A0E23"/>
    <w:rsid w:val="009A0EBA"/>
    <w:rsid w:val="009A12A5"/>
    <w:rsid w:val="009A136D"/>
    <w:rsid w:val="009A145D"/>
    <w:rsid w:val="009A14B0"/>
    <w:rsid w:val="009A1560"/>
    <w:rsid w:val="009A1C7B"/>
    <w:rsid w:val="009A1DFF"/>
    <w:rsid w:val="009A1F23"/>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3A"/>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2F5"/>
    <w:rsid w:val="009A7421"/>
    <w:rsid w:val="009A7487"/>
    <w:rsid w:val="009A7632"/>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A37"/>
    <w:rsid w:val="009B1C0B"/>
    <w:rsid w:val="009B1CC3"/>
    <w:rsid w:val="009B1CF6"/>
    <w:rsid w:val="009B1E4F"/>
    <w:rsid w:val="009B1F2A"/>
    <w:rsid w:val="009B1F92"/>
    <w:rsid w:val="009B2203"/>
    <w:rsid w:val="009B23C5"/>
    <w:rsid w:val="009B2640"/>
    <w:rsid w:val="009B27E6"/>
    <w:rsid w:val="009B29AF"/>
    <w:rsid w:val="009B2A57"/>
    <w:rsid w:val="009B2B55"/>
    <w:rsid w:val="009B2B86"/>
    <w:rsid w:val="009B2C69"/>
    <w:rsid w:val="009B2D21"/>
    <w:rsid w:val="009B2DDD"/>
    <w:rsid w:val="009B2E47"/>
    <w:rsid w:val="009B3056"/>
    <w:rsid w:val="009B3128"/>
    <w:rsid w:val="009B3177"/>
    <w:rsid w:val="009B321C"/>
    <w:rsid w:val="009B340D"/>
    <w:rsid w:val="009B35B5"/>
    <w:rsid w:val="009B35CC"/>
    <w:rsid w:val="009B3685"/>
    <w:rsid w:val="009B3745"/>
    <w:rsid w:val="009B39C5"/>
    <w:rsid w:val="009B3C79"/>
    <w:rsid w:val="009B3CCA"/>
    <w:rsid w:val="009B3D47"/>
    <w:rsid w:val="009B4250"/>
    <w:rsid w:val="009B4253"/>
    <w:rsid w:val="009B4614"/>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036"/>
    <w:rsid w:val="009B6382"/>
    <w:rsid w:val="009B65B3"/>
    <w:rsid w:val="009B695C"/>
    <w:rsid w:val="009B6AF1"/>
    <w:rsid w:val="009B6D4B"/>
    <w:rsid w:val="009B70E9"/>
    <w:rsid w:val="009B7265"/>
    <w:rsid w:val="009B72A8"/>
    <w:rsid w:val="009B7564"/>
    <w:rsid w:val="009B7831"/>
    <w:rsid w:val="009B79AC"/>
    <w:rsid w:val="009B7BB7"/>
    <w:rsid w:val="009B7BC4"/>
    <w:rsid w:val="009B7BF5"/>
    <w:rsid w:val="009B7FFA"/>
    <w:rsid w:val="009C00EF"/>
    <w:rsid w:val="009C032A"/>
    <w:rsid w:val="009C0570"/>
    <w:rsid w:val="009C0689"/>
    <w:rsid w:val="009C0BC1"/>
    <w:rsid w:val="009C0D72"/>
    <w:rsid w:val="009C0DBE"/>
    <w:rsid w:val="009C12E6"/>
    <w:rsid w:val="009C1335"/>
    <w:rsid w:val="009C1542"/>
    <w:rsid w:val="009C19BC"/>
    <w:rsid w:val="009C19D2"/>
    <w:rsid w:val="009C1A23"/>
    <w:rsid w:val="009C1A59"/>
    <w:rsid w:val="009C1BF9"/>
    <w:rsid w:val="009C1D4B"/>
    <w:rsid w:val="009C1E0C"/>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B76"/>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298"/>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A7"/>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C03"/>
    <w:rsid w:val="009D7D94"/>
    <w:rsid w:val="009D7DC3"/>
    <w:rsid w:val="009E0056"/>
    <w:rsid w:val="009E0181"/>
    <w:rsid w:val="009E04A9"/>
    <w:rsid w:val="009E04FB"/>
    <w:rsid w:val="009E0849"/>
    <w:rsid w:val="009E0871"/>
    <w:rsid w:val="009E0965"/>
    <w:rsid w:val="009E0981"/>
    <w:rsid w:val="009E0DC7"/>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A6"/>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3D69"/>
    <w:rsid w:val="009E43AD"/>
    <w:rsid w:val="009E457F"/>
    <w:rsid w:val="009E45B5"/>
    <w:rsid w:val="009E485D"/>
    <w:rsid w:val="009E48C0"/>
    <w:rsid w:val="009E4BE0"/>
    <w:rsid w:val="009E4C93"/>
    <w:rsid w:val="009E4E79"/>
    <w:rsid w:val="009E4FCC"/>
    <w:rsid w:val="009E53CA"/>
    <w:rsid w:val="009E53EB"/>
    <w:rsid w:val="009E554A"/>
    <w:rsid w:val="009E55B9"/>
    <w:rsid w:val="009E55ED"/>
    <w:rsid w:val="009E5656"/>
    <w:rsid w:val="009E5714"/>
    <w:rsid w:val="009E58B0"/>
    <w:rsid w:val="009E58F4"/>
    <w:rsid w:val="009E5938"/>
    <w:rsid w:val="009E59AC"/>
    <w:rsid w:val="009E5AB4"/>
    <w:rsid w:val="009E5B0C"/>
    <w:rsid w:val="009E5C6C"/>
    <w:rsid w:val="009E5FA7"/>
    <w:rsid w:val="009E62CB"/>
    <w:rsid w:val="009E641D"/>
    <w:rsid w:val="009E645A"/>
    <w:rsid w:val="009E64E2"/>
    <w:rsid w:val="009E64EF"/>
    <w:rsid w:val="009E6910"/>
    <w:rsid w:val="009E6A64"/>
    <w:rsid w:val="009E6BE3"/>
    <w:rsid w:val="009E6BFC"/>
    <w:rsid w:val="009E6C09"/>
    <w:rsid w:val="009E6FBA"/>
    <w:rsid w:val="009E6FC8"/>
    <w:rsid w:val="009E704E"/>
    <w:rsid w:val="009E70AB"/>
    <w:rsid w:val="009E72D6"/>
    <w:rsid w:val="009E7379"/>
    <w:rsid w:val="009E747D"/>
    <w:rsid w:val="009E74F1"/>
    <w:rsid w:val="009E762B"/>
    <w:rsid w:val="009E7789"/>
    <w:rsid w:val="009E7D2D"/>
    <w:rsid w:val="009E7E2A"/>
    <w:rsid w:val="009E7E8B"/>
    <w:rsid w:val="009E7E9B"/>
    <w:rsid w:val="009F0073"/>
    <w:rsid w:val="009F0258"/>
    <w:rsid w:val="009F02E1"/>
    <w:rsid w:val="009F0366"/>
    <w:rsid w:val="009F0446"/>
    <w:rsid w:val="009F0519"/>
    <w:rsid w:val="009F056D"/>
    <w:rsid w:val="009F0782"/>
    <w:rsid w:val="009F07E7"/>
    <w:rsid w:val="009F07FC"/>
    <w:rsid w:val="009F0899"/>
    <w:rsid w:val="009F0992"/>
    <w:rsid w:val="009F0A11"/>
    <w:rsid w:val="009F0C2E"/>
    <w:rsid w:val="009F0CD1"/>
    <w:rsid w:val="009F1172"/>
    <w:rsid w:val="009F1189"/>
    <w:rsid w:val="009F13BC"/>
    <w:rsid w:val="009F1433"/>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25C"/>
    <w:rsid w:val="009F36AC"/>
    <w:rsid w:val="009F3857"/>
    <w:rsid w:val="009F385B"/>
    <w:rsid w:val="009F39C2"/>
    <w:rsid w:val="009F3A4B"/>
    <w:rsid w:val="009F4196"/>
    <w:rsid w:val="009F41E1"/>
    <w:rsid w:val="009F4375"/>
    <w:rsid w:val="009F4405"/>
    <w:rsid w:val="009F44B3"/>
    <w:rsid w:val="009F483A"/>
    <w:rsid w:val="009F4A14"/>
    <w:rsid w:val="009F4A7E"/>
    <w:rsid w:val="009F4D60"/>
    <w:rsid w:val="009F4D7C"/>
    <w:rsid w:val="009F4F05"/>
    <w:rsid w:val="009F5012"/>
    <w:rsid w:val="009F5017"/>
    <w:rsid w:val="009F50C4"/>
    <w:rsid w:val="009F5219"/>
    <w:rsid w:val="009F5330"/>
    <w:rsid w:val="009F5357"/>
    <w:rsid w:val="009F5375"/>
    <w:rsid w:val="009F550A"/>
    <w:rsid w:val="009F55BE"/>
    <w:rsid w:val="009F5606"/>
    <w:rsid w:val="009F5641"/>
    <w:rsid w:val="009F5807"/>
    <w:rsid w:val="009F5A90"/>
    <w:rsid w:val="009F5C09"/>
    <w:rsid w:val="009F5CA4"/>
    <w:rsid w:val="009F60C6"/>
    <w:rsid w:val="009F6410"/>
    <w:rsid w:val="009F6457"/>
    <w:rsid w:val="009F65CB"/>
    <w:rsid w:val="009F666D"/>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98"/>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E75"/>
    <w:rsid w:val="00A02F1F"/>
    <w:rsid w:val="00A02FBC"/>
    <w:rsid w:val="00A0322F"/>
    <w:rsid w:val="00A03246"/>
    <w:rsid w:val="00A03361"/>
    <w:rsid w:val="00A0346B"/>
    <w:rsid w:val="00A036BB"/>
    <w:rsid w:val="00A03884"/>
    <w:rsid w:val="00A03A1D"/>
    <w:rsid w:val="00A03B49"/>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70C"/>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5C"/>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9ED"/>
    <w:rsid w:val="00A15CDB"/>
    <w:rsid w:val="00A15E49"/>
    <w:rsid w:val="00A15F2F"/>
    <w:rsid w:val="00A16150"/>
    <w:rsid w:val="00A1630B"/>
    <w:rsid w:val="00A163A7"/>
    <w:rsid w:val="00A16510"/>
    <w:rsid w:val="00A166C5"/>
    <w:rsid w:val="00A16788"/>
    <w:rsid w:val="00A1686F"/>
    <w:rsid w:val="00A16938"/>
    <w:rsid w:val="00A16A85"/>
    <w:rsid w:val="00A16A9C"/>
    <w:rsid w:val="00A16CE7"/>
    <w:rsid w:val="00A16DDC"/>
    <w:rsid w:val="00A17180"/>
    <w:rsid w:val="00A171C2"/>
    <w:rsid w:val="00A172F4"/>
    <w:rsid w:val="00A17345"/>
    <w:rsid w:val="00A17648"/>
    <w:rsid w:val="00A1789B"/>
    <w:rsid w:val="00A1797A"/>
    <w:rsid w:val="00A179CC"/>
    <w:rsid w:val="00A17CC1"/>
    <w:rsid w:val="00A17EAD"/>
    <w:rsid w:val="00A17FA0"/>
    <w:rsid w:val="00A20232"/>
    <w:rsid w:val="00A20298"/>
    <w:rsid w:val="00A20513"/>
    <w:rsid w:val="00A205BF"/>
    <w:rsid w:val="00A205D4"/>
    <w:rsid w:val="00A20785"/>
    <w:rsid w:val="00A207C6"/>
    <w:rsid w:val="00A208C5"/>
    <w:rsid w:val="00A208DB"/>
    <w:rsid w:val="00A20961"/>
    <w:rsid w:val="00A20E2A"/>
    <w:rsid w:val="00A20F0F"/>
    <w:rsid w:val="00A2104B"/>
    <w:rsid w:val="00A210E9"/>
    <w:rsid w:val="00A211FF"/>
    <w:rsid w:val="00A21763"/>
    <w:rsid w:val="00A218AE"/>
    <w:rsid w:val="00A21A9D"/>
    <w:rsid w:val="00A21AAA"/>
    <w:rsid w:val="00A21D11"/>
    <w:rsid w:val="00A21E51"/>
    <w:rsid w:val="00A22042"/>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8D9"/>
    <w:rsid w:val="00A25957"/>
    <w:rsid w:val="00A2595B"/>
    <w:rsid w:val="00A25C0F"/>
    <w:rsid w:val="00A25C8F"/>
    <w:rsid w:val="00A25C9D"/>
    <w:rsid w:val="00A25CA2"/>
    <w:rsid w:val="00A261E4"/>
    <w:rsid w:val="00A265D9"/>
    <w:rsid w:val="00A26883"/>
    <w:rsid w:val="00A26941"/>
    <w:rsid w:val="00A269B4"/>
    <w:rsid w:val="00A26D21"/>
    <w:rsid w:val="00A26D60"/>
    <w:rsid w:val="00A26E27"/>
    <w:rsid w:val="00A26E6E"/>
    <w:rsid w:val="00A26EE0"/>
    <w:rsid w:val="00A26F18"/>
    <w:rsid w:val="00A2702B"/>
    <w:rsid w:val="00A271D0"/>
    <w:rsid w:val="00A272E4"/>
    <w:rsid w:val="00A2752A"/>
    <w:rsid w:val="00A275E8"/>
    <w:rsid w:val="00A2760F"/>
    <w:rsid w:val="00A27772"/>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55"/>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145"/>
    <w:rsid w:val="00A362CB"/>
    <w:rsid w:val="00A3653E"/>
    <w:rsid w:val="00A36580"/>
    <w:rsid w:val="00A36737"/>
    <w:rsid w:val="00A36F3D"/>
    <w:rsid w:val="00A370B5"/>
    <w:rsid w:val="00A371ED"/>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29E"/>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453"/>
    <w:rsid w:val="00A4570E"/>
    <w:rsid w:val="00A4579D"/>
    <w:rsid w:val="00A45A3B"/>
    <w:rsid w:val="00A45C5B"/>
    <w:rsid w:val="00A45D50"/>
    <w:rsid w:val="00A45EFA"/>
    <w:rsid w:val="00A462E5"/>
    <w:rsid w:val="00A46302"/>
    <w:rsid w:val="00A46332"/>
    <w:rsid w:val="00A465AC"/>
    <w:rsid w:val="00A466C9"/>
    <w:rsid w:val="00A46764"/>
    <w:rsid w:val="00A4699E"/>
    <w:rsid w:val="00A46ACD"/>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BF"/>
    <w:rsid w:val="00A510C8"/>
    <w:rsid w:val="00A51111"/>
    <w:rsid w:val="00A511FB"/>
    <w:rsid w:val="00A51244"/>
    <w:rsid w:val="00A5140E"/>
    <w:rsid w:val="00A514EB"/>
    <w:rsid w:val="00A51507"/>
    <w:rsid w:val="00A51761"/>
    <w:rsid w:val="00A51DA7"/>
    <w:rsid w:val="00A5205C"/>
    <w:rsid w:val="00A521E0"/>
    <w:rsid w:val="00A52265"/>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5EBD"/>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BCC"/>
    <w:rsid w:val="00A60C79"/>
    <w:rsid w:val="00A60DB3"/>
    <w:rsid w:val="00A60E20"/>
    <w:rsid w:val="00A60E30"/>
    <w:rsid w:val="00A60EBB"/>
    <w:rsid w:val="00A610E5"/>
    <w:rsid w:val="00A611B8"/>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9D6"/>
    <w:rsid w:val="00A66ABA"/>
    <w:rsid w:val="00A66DB9"/>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C5B"/>
    <w:rsid w:val="00A67E3E"/>
    <w:rsid w:val="00A7014A"/>
    <w:rsid w:val="00A705A2"/>
    <w:rsid w:val="00A70815"/>
    <w:rsid w:val="00A70946"/>
    <w:rsid w:val="00A70A35"/>
    <w:rsid w:val="00A70ACA"/>
    <w:rsid w:val="00A70C9C"/>
    <w:rsid w:val="00A70D28"/>
    <w:rsid w:val="00A70F32"/>
    <w:rsid w:val="00A70F69"/>
    <w:rsid w:val="00A70FAB"/>
    <w:rsid w:val="00A71209"/>
    <w:rsid w:val="00A7141F"/>
    <w:rsid w:val="00A71463"/>
    <w:rsid w:val="00A71668"/>
    <w:rsid w:val="00A71A25"/>
    <w:rsid w:val="00A71B7B"/>
    <w:rsid w:val="00A71D6B"/>
    <w:rsid w:val="00A71E51"/>
    <w:rsid w:val="00A71E9C"/>
    <w:rsid w:val="00A71F00"/>
    <w:rsid w:val="00A71F75"/>
    <w:rsid w:val="00A72376"/>
    <w:rsid w:val="00A7245E"/>
    <w:rsid w:val="00A726A3"/>
    <w:rsid w:val="00A726DE"/>
    <w:rsid w:val="00A7284B"/>
    <w:rsid w:val="00A72D12"/>
    <w:rsid w:val="00A72D73"/>
    <w:rsid w:val="00A72E60"/>
    <w:rsid w:val="00A73061"/>
    <w:rsid w:val="00A730AD"/>
    <w:rsid w:val="00A7320B"/>
    <w:rsid w:val="00A73242"/>
    <w:rsid w:val="00A7325D"/>
    <w:rsid w:val="00A7356D"/>
    <w:rsid w:val="00A736FE"/>
    <w:rsid w:val="00A73873"/>
    <w:rsid w:val="00A739AB"/>
    <w:rsid w:val="00A739C0"/>
    <w:rsid w:val="00A73CFE"/>
    <w:rsid w:val="00A73D4C"/>
    <w:rsid w:val="00A73DA7"/>
    <w:rsid w:val="00A73DD7"/>
    <w:rsid w:val="00A73E88"/>
    <w:rsid w:val="00A73EF9"/>
    <w:rsid w:val="00A740FB"/>
    <w:rsid w:val="00A74412"/>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12C"/>
    <w:rsid w:val="00A8221B"/>
    <w:rsid w:val="00A82437"/>
    <w:rsid w:val="00A82508"/>
    <w:rsid w:val="00A825F5"/>
    <w:rsid w:val="00A8295F"/>
    <w:rsid w:val="00A82C1E"/>
    <w:rsid w:val="00A82D55"/>
    <w:rsid w:val="00A831F0"/>
    <w:rsid w:val="00A8323D"/>
    <w:rsid w:val="00A83309"/>
    <w:rsid w:val="00A83706"/>
    <w:rsid w:val="00A83BF1"/>
    <w:rsid w:val="00A83C5A"/>
    <w:rsid w:val="00A83CA0"/>
    <w:rsid w:val="00A83CFC"/>
    <w:rsid w:val="00A83D12"/>
    <w:rsid w:val="00A83D3E"/>
    <w:rsid w:val="00A84298"/>
    <w:rsid w:val="00A844CE"/>
    <w:rsid w:val="00A84527"/>
    <w:rsid w:val="00A8455B"/>
    <w:rsid w:val="00A84B80"/>
    <w:rsid w:val="00A84EBF"/>
    <w:rsid w:val="00A851D3"/>
    <w:rsid w:val="00A85237"/>
    <w:rsid w:val="00A8523D"/>
    <w:rsid w:val="00A85301"/>
    <w:rsid w:val="00A85489"/>
    <w:rsid w:val="00A855EC"/>
    <w:rsid w:val="00A85661"/>
    <w:rsid w:val="00A8574B"/>
    <w:rsid w:val="00A85AB9"/>
    <w:rsid w:val="00A85BE0"/>
    <w:rsid w:val="00A85FFF"/>
    <w:rsid w:val="00A86024"/>
    <w:rsid w:val="00A8617D"/>
    <w:rsid w:val="00A862F2"/>
    <w:rsid w:val="00A86462"/>
    <w:rsid w:val="00A8665B"/>
    <w:rsid w:val="00A8670D"/>
    <w:rsid w:val="00A867E7"/>
    <w:rsid w:val="00A86949"/>
    <w:rsid w:val="00A86B55"/>
    <w:rsid w:val="00A86C6D"/>
    <w:rsid w:val="00A86EB4"/>
    <w:rsid w:val="00A86F67"/>
    <w:rsid w:val="00A86FEF"/>
    <w:rsid w:val="00A8706A"/>
    <w:rsid w:val="00A8708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A8C"/>
    <w:rsid w:val="00A91B65"/>
    <w:rsid w:val="00A91BA2"/>
    <w:rsid w:val="00A91EE6"/>
    <w:rsid w:val="00A91F3E"/>
    <w:rsid w:val="00A92171"/>
    <w:rsid w:val="00A921D7"/>
    <w:rsid w:val="00A92457"/>
    <w:rsid w:val="00A92575"/>
    <w:rsid w:val="00A92699"/>
    <w:rsid w:val="00A927EE"/>
    <w:rsid w:val="00A92862"/>
    <w:rsid w:val="00A92890"/>
    <w:rsid w:val="00A92991"/>
    <w:rsid w:val="00A92A94"/>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1B5"/>
    <w:rsid w:val="00A95203"/>
    <w:rsid w:val="00A95239"/>
    <w:rsid w:val="00A9526D"/>
    <w:rsid w:val="00A95A3E"/>
    <w:rsid w:val="00A95B82"/>
    <w:rsid w:val="00A95CDF"/>
    <w:rsid w:val="00A96058"/>
    <w:rsid w:val="00A96245"/>
    <w:rsid w:val="00A9630C"/>
    <w:rsid w:val="00A963F3"/>
    <w:rsid w:val="00A96424"/>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202"/>
    <w:rsid w:val="00AA081A"/>
    <w:rsid w:val="00AA09E3"/>
    <w:rsid w:val="00AA0D28"/>
    <w:rsid w:val="00AA0D9A"/>
    <w:rsid w:val="00AA0D9F"/>
    <w:rsid w:val="00AA10D1"/>
    <w:rsid w:val="00AA1264"/>
    <w:rsid w:val="00AA12B6"/>
    <w:rsid w:val="00AA1365"/>
    <w:rsid w:val="00AA158B"/>
    <w:rsid w:val="00AA171F"/>
    <w:rsid w:val="00AA1740"/>
    <w:rsid w:val="00AA1798"/>
    <w:rsid w:val="00AA1D12"/>
    <w:rsid w:val="00AA1EA6"/>
    <w:rsid w:val="00AA1EEC"/>
    <w:rsid w:val="00AA1F6F"/>
    <w:rsid w:val="00AA1FD9"/>
    <w:rsid w:val="00AA1FF7"/>
    <w:rsid w:val="00AA210C"/>
    <w:rsid w:val="00AA2162"/>
    <w:rsid w:val="00AA27DC"/>
    <w:rsid w:val="00AA29F2"/>
    <w:rsid w:val="00AA2CD8"/>
    <w:rsid w:val="00AA2FA7"/>
    <w:rsid w:val="00AA301B"/>
    <w:rsid w:val="00AA30A2"/>
    <w:rsid w:val="00AA316B"/>
    <w:rsid w:val="00AA32A5"/>
    <w:rsid w:val="00AA3667"/>
    <w:rsid w:val="00AA3745"/>
    <w:rsid w:val="00AA3749"/>
    <w:rsid w:val="00AA3B47"/>
    <w:rsid w:val="00AA41A8"/>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18"/>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29F"/>
    <w:rsid w:val="00AB136B"/>
    <w:rsid w:val="00AB141C"/>
    <w:rsid w:val="00AB165A"/>
    <w:rsid w:val="00AB1705"/>
    <w:rsid w:val="00AB1A33"/>
    <w:rsid w:val="00AB1A92"/>
    <w:rsid w:val="00AB2857"/>
    <w:rsid w:val="00AB29C5"/>
    <w:rsid w:val="00AB2A87"/>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09E"/>
    <w:rsid w:val="00AB612C"/>
    <w:rsid w:val="00AB642C"/>
    <w:rsid w:val="00AB644A"/>
    <w:rsid w:val="00AB6458"/>
    <w:rsid w:val="00AB657D"/>
    <w:rsid w:val="00AB66AA"/>
    <w:rsid w:val="00AB6AA6"/>
    <w:rsid w:val="00AB6B52"/>
    <w:rsid w:val="00AB6CA0"/>
    <w:rsid w:val="00AB6E1B"/>
    <w:rsid w:val="00AB71B7"/>
    <w:rsid w:val="00AB71CE"/>
    <w:rsid w:val="00AB7363"/>
    <w:rsid w:val="00AB75F7"/>
    <w:rsid w:val="00AB76D5"/>
    <w:rsid w:val="00AB7787"/>
    <w:rsid w:val="00AB78AC"/>
    <w:rsid w:val="00AB7913"/>
    <w:rsid w:val="00AB7B3D"/>
    <w:rsid w:val="00AB7BF0"/>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5D4"/>
    <w:rsid w:val="00AC17BC"/>
    <w:rsid w:val="00AC1952"/>
    <w:rsid w:val="00AC1ABD"/>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A53"/>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B4D"/>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A60"/>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AF9"/>
    <w:rsid w:val="00AD6C09"/>
    <w:rsid w:val="00AD6C7F"/>
    <w:rsid w:val="00AD6ED7"/>
    <w:rsid w:val="00AD6EF5"/>
    <w:rsid w:val="00AD6F42"/>
    <w:rsid w:val="00AD70C9"/>
    <w:rsid w:val="00AD71B2"/>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DAD"/>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49"/>
    <w:rsid w:val="00AE5E95"/>
    <w:rsid w:val="00AE60B4"/>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1E0"/>
    <w:rsid w:val="00AF033F"/>
    <w:rsid w:val="00AF038A"/>
    <w:rsid w:val="00AF045F"/>
    <w:rsid w:val="00AF0505"/>
    <w:rsid w:val="00AF0706"/>
    <w:rsid w:val="00AF0DC7"/>
    <w:rsid w:val="00AF0ECF"/>
    <w:rsid w:val="00AF0FFE"/>
    <w:rsid w:val="00AF1079"/>
    <w:rsid w:val="00AF1414"/>
    <w:rsid w:val="00AF14BD"/>
    <w:rsid w:val="00AF15C3"/>
    <w:rsid w:val="00AF1685"/>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31"/>
    <w:rsid w:val="00AF4095"/>
    <w:rsid w:val="00AF41FC"/>
    <w:rsid w:val="00AF4371"/>
    <w:rsid w:val="00AF4447"/>
    <w:rsid w:val="00AF457C"/>
    <w:rsid w:val="00AF4743"/>
    <w:rsid w:val="00AF4ABD"/>
    <w:rsid w:val="00AF4D92"/>
    <w:rsid w:val="00AF4E55"/>
    <w:rsid w:val="00AF4FEC"/>
    <w:rsid w:val="00AF52B0"/>
    <w:rsid w:val="00AF532B"/>
    <w:rsid w:val="00AF5363"/>
    <w:rsid w:val="00AF5A85"/>
    <w:rsid w:val="00AF5AB1"/>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78"/>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C50"/>
    <w:rsid w:val="00B03D26"/>
    <w:rsid w:val="00B03EFB"/>
    <w:rsid w:val="00B0412B"/>
    <w:rsid w:val="00B047B8"/>
    <w:rsid w:val="00B04864"/>
    <w:rsid w:val="00B049C5"/>
    <w:rsid w:val="00B04AD7"/>
    <w:rsid w:val="00B04D36"/>
    <w:rsid w:val="00B04E0E"/>
    <w:rsid w:val="00B04F11"/>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86"/>
    <w:rsid w:val="00B076A7"/>
    <w:rsid w:val="00B076C4"/>
    <w:rsid w:val="00B07790"/>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277"/>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24A"/>
    <w:rsid w:val="00B155A0"/>
    <w:rsid w:val="00B156C6"/>
    <w:rsid w:val="00B15B44"/>
    <w:rsid w:val="00B15BBE"/>
    <w:rsid w:val="00B15CCE"/>
    <w:rsid w:val="00B15EC0"/>
    <w:rsid w:val="00B15FA9"/>
    <w:rsid w:val="00B15FF4"/>
    <w:rsid w:val="00B16254"/>
    <w:rsid w:val="00B16342"/>
    <w:rsid w:val="00B1670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9EE"/>
    <w:rsid w:val="00B21B67"/>
    <w:rsid w:val="00B21CA7"/>
    <w:rsid w:val="00B21EAB"/>
    <w:rsid w:val="00B21EE8"/>
    <w:rsid w:val="00B21FCF"/>
    <w:rsid w:val="00B220CD"/>
    <w:rsid w:val="00B22472"/>
    <w:rsid w:val="00B226A9"/>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4FCA"/>
    <w:rsid w:val="00B252C9"/>
    <w:rsid w:val="00B253F0"/>
    <w:rsid w:val="00B25464"/>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D87"/>
    <w:rsid w:val="00B26F3F"/>
    <w:rsid w:val="00B27085"/>
    <w:rsid w:val="00B2727F"/>
    <w:rsid w:val="00B273AE"/>
    <w:rsid w:val="00B2751E"/>
    <w:rsid w:val="00B2754A"/>
    <w:rsid w:val="00B2757B"/>
    <w:rsid w:val="00B27652"/>
    <w:rsid w:val="00B278E0"/>
    <w:rsid w:val="00B27CB0"/>
    <w:rsid w:val="00B27D54"/>
    <w:rsid w:val="00B27DD3"/>
    <w:rsid w:val="00B30108"/>
    <w:rsid w:val="00B3039C"/>
    <w:rsid w:val="00B303B3"/>
    <w:rsid w:val="00B3045F"/>
    <w:rsid w:val="00B304FE"/>
    <w:rsid w:val="00B30647"/>
    <w:rsid w:val="00B3072B"/>
    <w:rsid w:val="00B3098B"/>
    <w:rsid w:val="00B30BE7"/>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03"/>
    <w:rsid w:val="00B34D2D"/>
    <w:rsid w:val="00B34D44"/>
    <w:rsid w:val="00B35208"/>
    <w:rsid w:val="00B3537B"/>
    <w:rsid w:val="00B3539A"/>
    <w:rsid w:val="00B35676"/>
    <w:rsid w:val="00B35745"/>
    <w:rsid w:val="00B35785"/>
    <w:rsid w:val="00B359F1"/>
    <w:rsid w:val="00B35C43"/>
    <w:rsid w:val="00B35CB3"/>
    <w:rsid w:val="00B35F8E"/>
    <w:rsid w:val="00B35FF2"/>
    <w:rsid w:val="00B3621C"/>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5"/>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59E"/>
    <w:rsid w:val="00B4660F"/>
    <w:rsid w:val="00B468D6"/>
    <w:rsid w:val="00B46F0D"/>
    <w:rsid w:val="00B4731B"/>
    <w:rsid w:val="00B473FE"/>
    <w:rsid w:val="00B47784"/>
    <w:rsid w:val="00B4783F"/>
    <w:rsid w:val="00B47858"/>
    <w:rsid w:val="00B47CEF"/>
    <w:rsid w:val="00B47EEF"/>
    <w:rsid w:val="00B500A1"/>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62C"/>
    <w:rsid w:val="00B517F1"/>
    <w:rsid w:val="00B51841"/>
    <w:rsid w:val="00B51A3C"/>
    <w:rsid w:val="00B51A40"/>
    <w:rsid w:val="00B51AD3"/>
    <w:rsid w:val="00B51ECC"/>
    <w:rsid w:val="00B522DF"/>
    <w:rsid w:val="00B5238F"/>
    <w:rsid w:val="00B524B6"/>
    <w:rsid w:val="00B5258B"/>
    <w:rsid w:val="00B527E9"/>
    <w:rsid w:val="00B528F6"/>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5F0"/>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3A"/>
    <w:rsid w:val="00B570A9"/>
    <w:rsid w:val="00B5725B"/>
    <w:rsid w:val="00B572C2"/>
    <w:rsid w:val="00B574B5"/>
    <w:rsid w:val="00B574BA"/>
    <w:rsid w:val="00B57625"/>
    <w:rsid w:val="00B5774C"/>
    <w:rsid w:val="00B57861"/>
    <w:rsid w:val="00B57BEC"/>
    <w:rsid w:val="00B57C7A"/>
    <w:rsid w:val="00B57EC9"/>
    <w:rsid w:val="00B60206"/>
    <w:rsid w:val="00B60256"/>
    <w:rsid w:val="00B60407"/>
    <w:rsid w:val="00B6059C"/>
    <w:rsid w:val="00B609F0"/>
    <w:rsid w:val="00B60B40"/>
    <w:rsid w:val="00B60C79"/>
    <w:rsid w:val="00B60D9F"/>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604"/>
    <w:rsid w:val="00B62894"/>
    <w:rsid w:val="00B629B3"/>
    <w:rsid w:val="00B62A18"/>
    <w:rsid w:val="00B62A8B"/>
    <w:rsid w:val="00B62DB1"/>
    <w:rsid w:val="00B633AE"/>
    <w:rsid w:val="00B63435"/>
    <w:rsid w:val="00B6352F"/>
    <w:rsid w:val="00B635CD"/>
    <w:rsid w:val="00B63870"/>
    <w:rsid w:val="00B63938"/>
    <w:rsid w:val="00B63A87"/>
    <w:rsid w:val="00B63DBB"/>
    <w:rsid w:val="00B63DFD"/>
    <w:rsid w:val="00B63F37"/>
    <w:rsid w:val="00B63FDF"/>
    <w:rsid w:val="00B640AB"/>
    <w:rsid w:val="00B6411B"/>
    <w:rsid w:val="00B64124"/>
    <w:rsid w:val="00B64157"/>
    <w:rsid w:val="00B64213"/>
    <w:rsid w:val="00B64398"/>
    <w:rsid w:val="00B64484"/>
    <w:rsid w:val="00B645F8"/>
    <w:rsid w:val="00B64743"/>
    <w:rsid w:val="00B6479E"/>
    <w:rsid w:val="00B648AB"/>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008"/>
    <w:rsid w:val="00B6717E"/>
    <w:rsid w:val="00B6745A"/>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3F9"/>
    <w:rsid w:val="00B718C3"/>
    <w:rsid w:val="00B71A5D"/>
    <w:rsid w:val="00B71C0F"/>
    <w:rsid w:val="00B71D35"/>
    <w:rsid w:val="00B71D41"/>
    <w:rsid w:val="00B71FBB"/>
    <w:rsid w:val="00B71FCF"/>
    <w:rsid w:val="00B7203D"/>
    <w:rsid w:val="00B72161"/>
    <w:rsid w:val="00B722C7"/>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DCD"/>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C1F"/>
    <w:rsid w:val="00B77D68"/>
    <w:rsid w:val="00B77D8A"/>
    <w:rsid w:val="00B77E4E"/>
    <w:rsid w:val="00B800E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853"/>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91"/>
    <w:rsid w:val="00B83DAC"/>
    <w:rsid w:val="00B83DF6"/>
    <w:rsid w:val="00B84A94"/>
    <w:rsid w:val="00B84BCF"/>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CC"/>
    <w:rsid w:val="00B86ED9"/>
    <w:rsid w:val="00B86FBF"/>
    <w:rsid w:val="00B87067"/>
    <w:rsid w:val="00B877A1"/>
    <w:rsid w:val="00B878B9"/>
    <w:rsid w:val="00B87A27"/>
    <w:rsid w:val="00B87C60"/>
    <w:rsid w:val="00B87E95"/>
    <w:rsid w:val="00B90165"/>
    <w:rsid w:val="00B902E2"/>
    <w:rsid w:val="00B9051F"/>
    <w:rsid w:val="00B90960"/>
    <w:rsid w:val="00B90987"/>
    <w:rsid w:val="00B90A42"/>
    <w:rsid w:val="00B90AF6"/>
    <w:rsid w:val="00B91240"/>
    <w:rsid w:val="00B91356"/>
    <w:rsid w:val="00B9145B"/>
    <w:rsid w:val="00B91842"/>
    <w:rsid w:val="00B91A5D"/>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CB3"/>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6EE"/>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3116"/>
    <w:rsid w:val="00BA3147"/>
    <w:rsid w:val="00BA33E7"/>
    <w:rsid w:val="00BA3500"/>
    <w:rsid w:val="00BA3594"/>
    <w:rsid w:val="00BA3603"/>
    <w:rsid w:val="00BA3621"/>
    <w:rsid w:val="00BA37C3"/>
    <w:rsid w:val="00BA37EF"/>
    <w:rsid w:val="00BA37F4"/>
    <w:rsid w:val="00BA388C"/>
    <w:rsid w:val="00BA3974"/>
    <w:rsid w:val="00BA3C13"/>
    <w:rsid w:val="00BA3CC9"/>
    <w:rsid w:val="00BA3D2F"/>
    <w:rsid w:val="00BA3F29"/>
    <w:rsid w:val="00BA4005"/>
    <w:rsid w:val="00BA4056"/>
    <w:rsid w:val="00BA4082"/>
    <w:rsid w:val="00BA40BE"/>
    <w:rsid w:val="00BA4166"/>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B6F"/>
    <w:rsid w:val="00BB2D30"/>
    <w:rsid w:val="00BB3102"/>
    <w:rsid w:val="00BB3135"/>
    <w:rsid w:val="00BB314B"/>
    <w:rsid w:val="00BB365A"/>
    <w:rsid w:val="00BB37B0"/>
    <w:rsid w:val="00BB3A15"/>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B9C"/>
    <w:rsid w:val="00BB7DB1"/>
    <w:rsid w:val="00BC0058"/>
    <w:rsid w:val="00BC01AA"/>
    <w:rsid w:val="00BC01B6"/>
    <w:rsid w:val="00BC0637"/>
    <w:rsid w:val="00BC06E5"/>
    <w:rsid w:val="00BC076A"/>
    <w:rsid w:val="00BC0AE6"/>
    <w:rsid w:val="00BC0E9A"/>
    <w:rsid w:val="00BC11F5"/>
    <w:rsid w:val="00BC1248"/>
    <w:rsid w:val="00BC13EC"/>
    <w:rsid w:val="00BC16BF"/>
    <w:rsid w:val="00BC17A3"/>
    <w:rsid w:val="00BC1A72"/>
    <w:rsid w:val="00BC1B4B"/>
    <w:rsid w:val="00BC1C1F"/>
    <w:rsid w:val="00BC1D76"/>
    <w:rsid w:val="00BC1E3F"/>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27"/>
    <w:rsid w:val="00BC3B45"/>
    <w:rsid w:val="00BC3B69"/>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56"/>
    <w:rsid w:val="00BC5CE2"/>
    <w:rsid w:val="00BC5F30"/>
    <w:rsid w:val="00BC6103"/>
    <w:rsid w:val="00BC642E"/>
    <w:rsid w:val="00BC6669"/>
    <w:rsid w:val="00BC66F1"/>
    <w:rsid w:val="00BC6742"/>
    <w:rsid w:val="00BC6A9C"/>
    <w:rsid w:val="00BC70FB"/>
    <w:rsid w:val="00BC71C5"/>
    <w:rsid w:val="00BC7252"/>
    <w:rsid w:val="00BC729D"/>
    <w:rsid w:val="00BC72A5"/>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5AA"/>
    <w:rsid w:val="00BD47E1"/>
    <w:rsid w:val="00BD4A64"/>
    <w:rsid w:val="00BD4A8A"/>
    <w:rsid w:val="00BD4B4E"/>
    <w:rsid w:val="00BD4B66"/>
    <w:rsid w:val="00BD4CE6"/>
    <w:rsid w:val="00BD4E40"/>
    <w:rsid w:val="00BD4E83"/>
    <w:rsid w:val="00BD5046"/>
    <w:rsid w:val="00BD52FA"/>
    <w:rsid w:val="00BD5355"/>
    <w:rsid w:val="00BD55B5"/>
    <w:rsid w:val="00BD560A"/>
    <w:rsid w:val="00BD5642"/>
    <w:rsid w:val="00BD5686"/>
    <w:rsid w:val="00BD5A26"/>
    <w:rsid w:val="00BD5A74"/>
    <w:rsid w:val="00BD5B75"/>
    <w:rsid w:val="00BD5D4D"/>
    <w:rsid w:val="00BD5E99"/>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839"/>
    <w:rsid w:val="00BE1843"/>
    <w:rsid w:val="00BE197A"/>
    <w:rsid w:val="00BE1A06"/>
    <w:rsid w:val="00BE1A1E"/>
    <w:rsid w:val="00BE1EBA"/>
    <w:rsid w:val="00BE2271"/>
    <w:rsid w:val="00BE2323"/>
    <w:rsid w:val="00BE25F1"/>
    <w:rsid w:val="00BE2A02"/>
    <w:rsid w:val="00BE2E99"/>
    <w:rsid w:val="00BE2EAB"/>
    <w:rsid w:val="00BE2EC4"/>
    <w:rsid w:val="00BE2ED6"/>
    <w:rsid w:val="00BE31BC"/>
    <w:rsid w:val="00BE3434"/>
    <w:rsid w:val="00BE3851"/>
    <w:rsid w:val="00BE3A14"/>
    <w:rsid w:val="00BE3AFA"/>
    <w:rsid w:val="00BE3F52"/>
    <w:rsid w:val="00BE403F"/>
    <w:rsid w:val="00BE41BB"/>
    <w:rsid w:val="00BE4511"/>
    <w:rsid w:val="00BE4568"/>
    <w:rsid w:val="00BE4578"/>
    <w:rsid w:val="00BE45B4"/>
    <w:rsid w:val="00BE45C1"/>
    <w:rsid w:val="00BE4B43"/>
    <w:rsid w:val="00BE51C7"/>
    <w:rsid w:val="00BE5336"/>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9ED"/>
    <w:rsid w:val="00BF0A66"/>
    <w:rsid w:val="00BF0F1C"/>
    <w:rsid w:val="00BF10D2"/>
    <w:rsid w:val="00BF10D6"/>
    <w:rsid w:val="00BF120B"/>
    <w:rsid w:val="00BF12BE"/>
    <w:rsid w:val="00BF1309"/>
    <w:rsid w:val="00BF14A1"/>
    <w:rsid w:val="00BF171F"/>
    <w:rsid w:val="00BF18B9"/>
    <w:rsid w:val="00BF1B70"/>
    <w:rsid w:val="00BF1BFF"/>
    <w:rsid w:val="00BF1E3E"/>
    <w:rsid w:val="00BF2026"/>
    <w:rsid w:val="00BF2202"/>
    <w:rsid w:val="00BF220D"/>
    <w:rsid w:val="00BF27F8"/>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00"/>
    <w:rsid w:val="00BF55D0"/>
    <w:rsid w:val="00BF55F8"/>
    <w:rsid w:val="00BF5623"/>
    <w:rsid w:val="00BF56A8"/>
    <w:rsid w:val="00BF5820"/>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51F"/>
    <w:rsid w:val="00C007CA"/>
    <w:rsid w:val="00C00C28"/>
    <w:rsid w:val="00C00E52"/>
    <w:rsid w:val="00C00F1A"/>
    <w:rsid w:val="00C00F1C"/>
    <w:rsid w:val="00C010F5"/>
    <w:rsid w:val="00C01835"/>
    <w:rsid w:val="00C01C49"/>
    <w:rsid w:val="00C01DD8"/>
    <w:rsid w:val="00C01DFD"/>
    <w:rsid w:val="00C01F24"/>
    <w:rsid w:val="00C01F45"/>
    <w:rsid w:val="00C02184"/>
    <w:rsid w:val="00C02192"/>
    <w:rsid w:val="00C02608"/>
    <w:rsid w:val="00C0279C"/>
    <w:rsid w:val="00C028B8"/>
    <w:rsid w:val="00C02B06"/>
    <w:rsid w:val="00C02BFD"/>
    <w:rsid w:val="00C02C1F"/>
    <w:rsid w:val="00C02C95"/>
    <w:rsid w:val="00C02CDE"/>
    <w:rsid w:val="00C02D94"/>
    <w:rsid w:val="00C02DA9"/>
    <w:rsid w:val="00C02EE7"/>
    <w:rsid w:val="00C03071"/>
    <w:rsid w:val="00C0350E"/>
    <w:rsid w:val="00C0351E"/>
    <w:rsid w:val="00C03728"/>
    <w:rsid w:val="00C0389A"/>
    <w:rsid w:val="00C039DB"/>
    <w:rsid w:val="00C03ACF"/>
    <w:rsid w:val="00C03B7B"/>
    <w:rsid w:val="00C03C30"/>
    <w:rsid w:val="00C03F81"/>
    <w:rsid w:val="00C04003"/>
    <w:rsid w:val="00C04300"/>
    <w:rsid w:val="00C04322"/>
    <w:rsid w:val="00C04339"/>
    <w:rsid w:val="00C048DA"/>
    <w:rsid w:val="00C04C6C"/>
    <w:rsid w:val="00C04D35"/>
    <w:rsid w:val="00C04DE2"/>
    <w:rsid w:val="00C04EB1"/>
    <w:rsid w:val="00C050C3"/>
    <w:rsid w:val="00C05395"/>
    <w:rsid w:val="00C053F5"/>
    <w:rsid w:val="00C057E0"/>
    <w:rsid w:val="00C05863"/>
    <w:rsid w:val="00C05B4D"/>
    <w:rsid w:val="00C05BE8"/>
    <w:rsid w:val="00C05C20"/>
    <w:rsid w:val="00C05D3D"/>
    <w:rsid w:val="00C05D67"/>
    <w:rsid w:val="00C06031"/>
    <w:rsid w:val="00C06066"/>
    <w:rsid w:val="00C06155"/>
    <w:rsid w:val="00C061EC"/>
    <w:rsid w:val="00C06403"/>
    <w:rsid w:val="00C0648A"/>
    <w:rsid w:val="00C066BD"/>
    <w:rsid w:val="00C067A4"/>
    <w:rsid w:val="00C06822"/>
    <w:rsid w:val="00C06DBD"/>
    <w:rsid w:val="00C06E90"/>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40E"/>
    <w:rsid w:val="00C12582"/>
    <w:rsid w:val="00C129E5"/>
    <w:rsid w:val="00C12AEC"/>
    <w:rsid w:val="00C12CD3"/>
    <w:rsid w:val="00C12EB5"/>
    <w:rsid w:val="00C1328A"/>
    <w:rsid w:val="00C13504"/>
    <w:rsid w:val="00C13550"/>
    <w:rsid w:val="00C13773"/>
    <w:rsid w:val="00C137B8"/>
    <w:rsid w:val="00C137BB"/>
    <w:rsid w:val="00C13BA6"/>
    <w:rsid w:val="00C13BCA"/>
    <w:rsid w:val="00C13C8A"/>
    <w:rsid w:val="00C13F22"/>
    <w:rsid w:val="00C13F51"/>
    <w:rsid w:val="00C14080"/>
    <w:rsid w:val="00C140FE"/>
    <w:rsid w:val="00C14115"/>
    <w:rsid w:val="00C14346"/>
    <w:rsid w:val="00C14691"/>
    <w:rsid w:val="00C1469E"/>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61"/>
    <w:rsid w:val="00C16095"/>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D13"/>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50E"/>
    <w:rsid w:val="00C238E8"/>
    <w:rsid w:val="00C2398D"/>
    <w:rsid w:val="00C239DA"/>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35"/>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EDA"/>
    <w:rsid w:val="00C30F1F"/>
    <w:rsid w:val="00C30FB5"/>
    <w:rsid w:val="00C30FB8"/>
    <w:rsid w:val="00C31089"/>
    <w:rsid w:val="00C31095"/>
    <w:rsid w:val="00C31214"/>
    <w:rsid w:val="00C31312"/>
    <w:rsid w:val="00C31447"/>
    <w:rsid w:val="00C314C5"/>
    <w:rsid w:val="00C314DC"/>
    <w:rsid w:val="00C314DF"/>
    <w:rsid w:val="00C315D4"/>
    <w:rsid w:val="00C3175A"/>
    <w:rsid w:val="00C317B1"/>
    <w:rsid w:val="00C319A2"/>
    <w:rsid w:val="00C31B7F"/>
    <w:rsid w:val="00C3208A"/>
    <w:rsid w:val="00C3261E"/>
    <w:rsid w:val="00C32910"/>
    <w:rsid w:val="00C32A16"/>
    <w:rsid w:val="00C32A4F"/>
    <w:rsid w:val="00C32B14"/>
    <w:rsid w:val="00C32BB7"/>
    <w:rsid w:val="00C32CCE"/>
    <w:rsid w:val="00C32CF8"/>
    <w:rsid w:val="00C32EE2"/>
    <w:rsid w:val="00C331B5"/>
    <w:rsid w:val="00C331B9"/>
    <w:rsid w:val="00C3344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A9"/>
    <w:rsid w:val="00C34BDB"/>
    <w:rsid w:val="00C34C05"/>
    <w:rsid w:val="00C34D4B"/>
    <w:rsid w:val="00C34F16"/>
    <w:rsid w:val="00C3528E"/>
    <w:rsid w:val="00C3539B"/>
    <w:rsid w:val="00C355C5"/>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481"/>
    <w:rsid w:val="00C375D1"/>
    <w:rsid w:val="00C376C4"/>
    <w:rsid w:val="00C37756"/>
    <w:rsid w:val="00C378FC"/>
    <w:rsid w:val="00C3798B"/>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0C0"/>
    <w:rsid w:val="00C42130"/>
    <w:rsid w:val="00C4216F"/>
    <w:rsid w:val="00C424ED"/>
    <w:rsid w:val="00C42784"/>
    <w:rsid w:val="00C429E1"/>
    <w:rsid w:val="00C42D24"/>
    <w:rsid w:val="00C42DFE"/>
    <w:rsid w:val="00C42F18"/>
    <w:rsid w:val="00C43547"/>
    <w:rsid w:val="00C4388E"/>
    <w:rsid w:val="00C439F0"/>
    <w:rsid w:val="00C43CE7"/>
    <w:rsid w:val="00C43F70"/>
    <w:rsid w:val="00C44164"/>
    <w:rsid w:val="00C44189"/>
    <w:rsid w:val="00C44366"/>
    <w:rsid w:val="00C443E2"/>
    <w:rsid w:val="00C445BA"/>
    <w:rsid w:val="00C4474A"/>
    <w:rsid w:val="00C44757"/>
    <w:rsid w:val="00C447FB"/>
    <w:rsid w:val="00C44975"/>
    <w:rsid w:val="00C44C28"/>
    <w:rsid w:val="00C44F96"/>
    <w:rsid w:val="00C44FF2"/>
    <w:rsid w:val="00C450C6"/>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0B"/>
    <w:rsid w:val="00C47D1F"/>
    <w:rsid w:val="00C47D4D"/>
    <w:rsid w:val="00C47EC4"/>
    <w:rsid w:val="00C501BE"/>
    <w:rsid w:val="00C506B5"/>
    <w:rsid w:val="00C506B7"/>
    <w:rsid w:val="00C508B7"/>
    <w:rsid w:val="00C509D3"/>
    <w:rsid w:val="00C50AA6"/>
    <w:rsid w:val="00C50BA7"/>
    <w:rsid w:val="00C50BBB"/>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D4E"/>
    <w:rsid w:val="00C56E5F"/>
    <w:rsid w:val="00C56ECE"/>
    <w:rsid w:val="00C56F40"/>
    <w:rsid w:val="00C5712F"/>
    <w:rsid w:val="00C5733A"/>
    <w:rsid w:val="00C5744D"/>
    <w:rsid w:val="00C57696"/>
    <w:rsid w:val="00C5777C"/>
    <w:rsid w:val="00C57CC6"/>
    <w:rsid w:val="00C57D43"/>
    <w:rsid w:val="00C57DBA"/>
    <w:rsid w:val="00C57EEE"/>
    <w:rsid w:val="00C60147"/>
    <w:rsid w:val="00C601EB"/>
    <w:rsid w:val="00C602DB"/>
    <w:rsid w:val="00C605C1"/>
    <w:rsid w:val="00C605E6"/>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F5"/>
    <w:rsid w:val="00C62E31"/>
    <w:rsid w:val="00C62F9A"/>
    <w:rsid w:val="00C63152"/>
    <w:rsid w:val="00C631B7"/>
    <w:rsid w:val="00C631E3"/>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5E0"/>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1AF"/>
    <w:rsid w:val="00C67487"/>
    <w:rsid w:val="00C676E9"/>
    <w:rsid w:val="00C67703"/>
    <w:rsid w:val="00C6786A"/>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86A"/>
    <w:rsid w:val="00C73A7C"/>
    <w:rsid w:val="00C73B34"/>
    <w:rsid w:val="00C73BF6"/>
    <w:rsid w:val="00C73D12"/>
    <w:rsid w:val="00C73E60"/>
    <w:rsid w:val="00C73EDA"/>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25"/>
    <w:rsid w:val="00C75AC4"/>
    <w:rsid w:val="00C75BAC"/>
    <w:rsid w:val="00C75C9D"/>
    <w:rsid w:val="00C75DD1"/>
    <w:rsid w:val="00C75E8B"/>
    <w:rsid w:val="00C76261"/>
    <w:rsid w:val="00C762A9"/>
    <w:rsid w:val="00C76342"/>
    <w:rsid w:val="00C76952"/>
    <w:rsid w:val="00C76B1D"/>
    <w:rsid w:val="00C77188"/>
    <w:rsid w:val="00C7731D"/>
    <w:rsid w:val="00C774FD"/>
    <w:rsid w:val="00C77728"/>
    <w:rsid w:val="00C77753"/>
    <w:rsid w:val="00C77780"/>
    <w:rsid w:val="00C7799E"/>
    <w:rsid w:val="00C77F89"/>
    <w:rsid w:val="00C803E6"/>
    <w:rsid w:val="00C80441"/>
    <w:rsid w:val="00C80547"/>
    <w:rsid w:val="00C8057F"/>
    <w:rsid w:val="00C80D59"/>
    <w:rsid w:val="00C80DB5"/>
    <w:rsid w:val="00C80E8E"/>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413"/>
    <w:rsid w:val="00C82691"/>
    <w:rsid w:val="00C82793"/>
    <w:rsid w:val="00C829CC"/>
    <w:rsid w:val="00C82A39"/>
    <w:rsid w:val="00C82AC0"/>
    <w:rsid w:val="00C82F4B"/>
    <w:rsid w:val="00C831FC"/>
    <w:rsid w:val="00C8351F"/>
    <w:rsid w:val="00C83720"/>
    <w:rsid w:val="00C8395C"/>
    <w:rsid w:val="00C839FA"/>
    <w:rsid w:val="00C83B24"/>
    <w:rsid w:val="00C83C78"/>
    <w:rsid w:val="00C83D50"/>
    <w:rsid w:val="00C83F0A"/>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641"/>
    <w:rsid w:val="00C856F4"/>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43A"/>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A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0F2"/>
    <w:rsid w:val="00C9318C"/>
    <w:rsid w:val="00C93297"/>
    <w:rsid w:val="00C932F9"/>
    <w:rsid w:val="00C93543"/>
    <w:rsid w:val="00C93877"/>
    <w:rsid w:val="00C9394E"/>
    <w:rsid w:val="00C93B0A"/>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791"/>
    <w:rsid w:val="00C95815"/>
    <w:rsid w:val="00C95962"/>
    <w:rsid w:val="00C95984"/>
    <w:rsid w:val="00C959AA"/>
    <w:rsid w:val="00C95EC0"/>
    <w:rsid w:val="00C95F63"/>
    <w:rsid w:val="00C96086"/>
    <w:rsid w:val="00C96220"/>
    <w:rsid w:val="00C963E1"/>
    <w:rsid w:val="00C965AD"/>
    <w:rsid w:val="00C96A24"/>
    <w:rsid w:val="00C96B78"/>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7E4"/>
    <w:rsid w:val="00CA18D2"/>
    <w:rsid w:val="00CA1F5B"/>
    <w:rsid w:val="00CA1FFD"/>
    <w:rsid w:val="00CA212E"/>
    <w:rsid w:val="00CA2460"/>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63F"/>
    <w:rsid w:val="00CA5842"/>
    <w:rsid w:val="00CA5849"/>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296"/>
    <w:rsid w:val="00CB1368"/>
    <w:rsid w:val="00CB146F"/>
    <w:rsid w:val="00CB167F"/>
    <w:rsid w:val="00CB179C"/>
    <w:rsid w:val="00CB1C31"/>
    <w:rsid w:val="00CB1D9C"/>
    <w:rsid w:val="00CB1F2A"/>
    <w:rsid w:val="00CB221F"/>
    <w:rsid w:val="00CB2335"/>
    <w:rsid w:val="00CB2426"/>
    <w:rsid w:val="00CB24F3"/>
    <w:rsid w:val="00CB2595"/>
    <w:rsid w:val="00CB2601"/>
    <w:rsid w:val="00CB2745"/>
    <w:rsid w:val="00CB2791"/>
    <w:rsid w:val="00CB27BE"/>
    <w:rsid w:val="00CB2818"/>
    <w:rsid w:val="00CB2829"/>
    <w:rsid w:val="00CB283F"/>
    <w:rsid w:val="00CB28AE"/>
    <w:rsid w:val="00CB2918"/>
    <w:rsid w:val="00CB299C"/>
    <w:rsid w:val="00CB2A7A"/>
    <w:rsid w:val="00CB2BBA"/>
    <w:rsid w:val="00CB2F2F"/>
    <w:rsid w:val="00CB2F4E"/>
    <w:rsid w:val="00CB308C"/>
    <w:rsid w:val="00CB330D"/>
    <w:rsid w:val="00CB3374"/>
    <w:rsid w:val="00CB3404"/>
    <w:rsid w:val="00CB35C5"/>
    <w:rsid w:val="00CB35ED"/>
    <w:rsid w:val="00CB38FE"/>
    <w:rsid w:val="00CB3942"/>
    <w:rsid w:val="00CB39EB"/>
    <w:rsid w:val="00CB3B8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825"/>
    <w:rsid w:val="00CB58A4"/>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7CF"/>
    <w:rsid w:val="00CB78B6"/>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B62"/>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6DD9"/>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1C"/>
    <w:rsid w:val="00CD1B7E"/>
    <w:rsid w:val="00CD1E74"/>
    <w:rsid w:val="00CD2249"/>
    <w:rsid w:val="00CD22AF"/>
    <w:rsid w:val="00CD2585"/>
    <w:rsid w:val="00CD283A"/>
    <w:rsid w:val="00CD2AE4"/>
    <w:rsid w:val="00CD2AF5"/>
    <w:rsid w:val="00CD2FFC"/>
    <w:rsid w:val="00CD309B"/>
    <w:rsid w:val="00CD3122"/>
    <w:rsid w:val="00CD325D"/>
    <w:rsid w:val="00CD3372"/>
    <w:rsid w:val="00CD33C2"/>
    <w:rsid w:val="00CD3421"/>
    <w:rsid w:val="00CD35DF"/>
    <w:rsid w:val="00CD3979"/>
    <w:rsid w:val="00CD3B95"/>
    <w:rsid w:val="00CD3C3B"/>
    <w:rsid w:val="00CD3C68"/>
    <w:rsid w:val="00CD3D0C"/>
    <w:rsid w:val="00CD3D4B"/>
    <w:rsid w:val="00CD3E2C"/>
    <w:rsid w:val="00CD3F09"/>
    <w:rsid w:val="00CD3FAF"/>
    <w:rsid w:val="00CD4008"/>
    <w:rsid w:val="00CD4125"/>
    <w:rsid w:val="00CD41FF"/>
    <w:rsid w:val="00CD43C4"/>
    <w:rsid w:val="00CD442B"/>
    <w:rsid w:val="00CD45D4"/>
    <w:rsid w:val="00CD4600"/>
    <w:rsid w:val="00CD48E1"/>
    <w:rsid w:val="00CD492B"/>
    <w:rsid w:val="00CD4AB6"/>
    <w:rsid w:val="00CD4D33"/>
    <w:rsid w:val="00CD4F13"/>
    <w:rsid w:val="00CD5206"/>
    <w:rsid w:val="00CD5296"/>
    <w:rsid w:val="00CD5318"/>
    <w:rsid w:val="00CD57A1"/>
    <w:rsid w:val="00CD5ADA"/>
    <w:rsid w:val="00CD5B87"/>
    <w:rsid w:val="00CD5C02"/>
    <w:rsid w:val="00CD5F80"/>
    <w:rsid w:val="00CD61E3"/>
    <w:rsid w:val="00CD622D"/>
    <w:rsid w:val="00CD6350"/>
    <w:rsid w:val="00CD6823"/>
    <w:rsid w:val="00CD6A70"/>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4A"/>
    <w:rsid w:val="00CE3395"/>
    <w:rsid w:val="00CE377B"/>
    <w:rsid w:val="00CE38AA"/>
    <w:rsid w:val="00CE3985"/>
    <w:rsid w:val="00CE3A09"/>
    <w:rsid w:val="00CE3AEE"/>
    <w:rsid w:val="00CE3C72"/>
    <w:rsid w:val="00CE3CDC"/>
    <w:rsid w:val="00CE3D16"/>
    <w:rsid w:val="00CE3D41"/>
    <w:rsid w:val="00CE3D56"/>
    <w:rsid w:val="00CE3DA0"/>
    <w:rsid w:val="00CE3DCE"/>
    <w:rsid w:val="00CE3FBA"/>
    <w:rsid w:val="00CE422A"/>
    <w:rsid w:val="00CE484F"/>
    <w:rsid w:val="00CE4C1E"/>
    <w:rsid w:val="00CE528D"/>
    <w:rsid w:val="00CE52E0"/>
    <w:rsid w:val="00CE5386"/>
    <w:rsid w:val="00CE53A7"/>
    <w:rsid w:val="00CE549D"/>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17"/>
    <w:rsid w:val="00CE69F3"/>
    <w:rsid w:val="00CE6AD5"/>
    <w:rsid w:val="00CE6DED"/>
    <w:rsid w:val="00CE6E24"/>
    <w:rsid w:val="00CE7108"/>
    <w:rsid w:val="00CE7202"/>
    <w:rsid w:val="00CE7392"/>
    <w:rsid w:val="00CE76BD"/>
    <w:rsid w:val="00CE781A"/>
    <w:rsid w:val="00CE7880"/>
    <w:rsid w:val="00CE79FB"/>
    <w:rsid w:val="00CE7B7F"/>
    <w:rsid w:val="00CE7DAD"/>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2E4"/>
    <w:rsid w:val="00CF12F4"/>
    <w:rsid w:val="00CF1685"/>
    <w:rsid w:val="00CF18AB"/>
    <w:rsid w:val="00CF1AA6"/>
    <w:rsid w:val="00CF1C27"/>
    <w:rsid w:val="00CF1D74"/>
    <w:rsid w:val="00CF20B2"/>
    <w:rsid w:val="00CF20C8"/>
    <w:rsid w:val="00CF2214"/>
    <w:rsid w:val="00CF2305"/>
    <w:rsid w:val="00CF25E8"/>
    <w:rsid w:val="00CF2606"/>
    <w:rsid w:val="00CF2639"/>
    <w:rsid w:val="00CF2B85"/>
    <w:rsid w:val="00CF2C4D"/>
    <w:rsid w:val="00CF2EF5"/>
    <w:rsid w:val="00CF2F27"/>
    <w:rsid w:val="00CF2FBF"/>
    <w:rsid w:val="00CF3102"/>
    <w:rsid w:val="00CF32A6"/>
    <w:rsid w:val="00CF32AB"/>
    <w:rsid w:val="00CF338E"/>
    <w:rsid w:val="00CF33BA"/>
    <w:rsid w:val="00CF38C0"/>
    <w:rsid w:val="00CF3A91"/>
    <w:rsid w:val="00CF3DC6"/>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56D"/>
    <w:rsid w:val="00CF66DE"/>
    <w:rsid w:val="00CF6848"/>
    <w:rsid w:val="00CF6942"/>
    <w:rsid w:val="00CF69DE"/>
    <w:rsid w:val="00CF6AF3"/>
    <w:rsid w:val="00CF6BED"/>
    <w:rsid w:val="00CF6C25"/>
    <w:rsid w:val="00CF6C9A"/>
    <w:rsid w:val="00CF6FDA"/>
    <w:rsid w:val="00CF74F6"/>
    <w:rsid w:val="00CF7684"/>
    <w:rsid w:val="00CF76AE"/>
    <w:rsid w:val="00CF7B87"/>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B7"/>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EB8"/>
    <w:rsid w:val="00D02F2F"/>
    <w:rsid w:val="00D0310D"/>
    <w:rsid w:val="00D0321D"/>
    <w:rsid w:val="00D03321"/>
    <w:rsid w:val="00D0377C"/>
    <w:rsid w:val="00D0392D"/>
    <w:rsid w:val="00D03B13"/>
    <w:rsid w:val="00D03BC0"/>
    <w:rsid w:val="00D03BCC"/>
    <w:rsid w:val="00D03F2A"/>
    <w:rsid w:val="00D03F75"/>
    <w:rsid w:val="00D04069"/>
    <w:rsid w:val="00D040C5"/>
    <w:rsid w:val="00D042D1"/>
    <w:rsid w:val="00D0481A"/>
    <w:rsid w:val="00D04877"/>
    <w:rsid w:val="00D048A8"/>
    <w:rsid w:val="00D0497B"/>
    <w:rsid w:val="00D04A63"/>
    <w:rsid w:val="00D04C7C"/>
    <w:rsid w:val="00D04C94"/>
    <w:rsid w:val="00D04D42"/>
    <w:rsid w:val="00D04DFB"/>
    <w:rsid w:val="00D04FC8"/>
    <w:rsid w:val="00D050BA"/>
    <w:rsid w:val="00D05236"/>
    <w:rsid w:val="00D0523C"/>
    <w:rsid w:val="00D05B47"/>
    <w:rsid w:val="00D05B72"/>
    <w:rsid w:val="00D05F62"/>
    <w:rsid w:val="00D05FD4"/>
    <w:rsid w:val="00D05FF6"/>
    <w:rsid w:val="00D06011"/>
    <w:rsid w:val="00D06088"/>
    <w:rsid w:val="00D06136"/>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0E7A"/>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7E"/>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5CC"/>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6E"/>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F26"/>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8"/>
    <w:rsid w:val="00D2794D"/>
    <w:rsid w:val="00D27976"/>
    <w:rsid w:val="00D27AAD"/>
    <w:rsid w:val="00D27F01"/>
    <w:rsid w:val="00D30200"/>
    <w:rsid w:val="00D30373"/>
    <w:rsid w:val="00D30746"/>
    <w:rsid w:val="00D30864"/>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3D7"/>
    <w:rsid w:val="00D344C9"/>
    <w:rsid w:val="00D34679"/>
    <w:rsid w:val="00D34686"/>
    <w:rsid w:val="00D34D84"/>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0C"/>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791"/>
    <w:rsid w:val="00D42995"/>
    <w:rsid w:val="00D42A22"/>
    <w:rsid w:val="00D42B71"/>
    <w:rsid w:val="00D42D5D"/>
    <w:rsid w:val="00D42E84"/>
    <w:rsid w:val="00D42EC3"/>
    <w:rsid w:val="00D43255"/>
    <w:rsid w:val="00D437EE"/>
    <w:rsid w:val="00D43888"/>
    <w:rsid w:val="00D439BB"/>
    <w:rsid w:val="00D43A4D"/>
    <w:rsid w:val="00D440A1"/>
    <w:rsid w:val="00D441BE"/>
    <w:rsid w:val="00D4429F"/>
    <w:rsid w:val="00D443F5"/>
    <w:rsid w:val="00D44A43"/>
    <w:rsid w:val="00D44A5C"/>
    <w:rsid w:val="00D44E3F"/>
    <w:rsid w:val="00D44E62"/>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78"/>
    <w:rsid w:val="00D4688E"/>
    <w:rsid w:val="00D46F2D"/>
    <w:rsid w:val="00D471EF"/>
    <w:rsid w:val="00D47201"/>
    <w:rsid w:val="00D4721F"/>
    <w:rsid w:val="00D474D5"/>
    <w:rsid w:val="00D475CC"/>
    <w:rsid w:val="00D4764E"/>
    <w:rsid w:val="00D4764F"/>
    <w:rsid w:val="00D477E2"/>
    <w:rsid w:val="00D4785C"/>
    <w:rsid w:val="00D47966"/>
    <w:rsid w:val="00D47A34"/>
    <w:rsid w:val="00D47C87"/>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A9C"/>
    <w:rsid w:val="00D52CF0"/>
    <w:rsid w:val="00D52D47"/>
    <w:rsid w:val="00D52E1D"/>
    <w:rsid w:val="00D52EBD"/>
    <w:rsid w:val="00D530F3"/>
    <w:rsid w:val="00D53110"/>
    <w:rsid w:val="00D5322A"/>
    <w:rsid w:val="00D533E4"/>
    <w:rsid w:val="00D53685"/>
    <w:rsid w:val="00D53768"/>
    <w:rsid w:val="00D537B0"/>
    <w:rsid w:val="00D538D8"/>
    <w:rsid w:val="00D5393A"/>
    <w:rsid w:val="00D5401E"/>
    <w:rsid w:val="00D540AC"/>
    <w:rsid w:val="00D541FB"/>
    <w:rsid w:val="00D54214"/>
    <w:rsid w:val="00D54370"/>
    <w:rsid w:val="00D5438E"/>
    <w:rsid w:val="00D544A2"/>
    <w:rsid w:val="00D5471D"/>
    <w:rsid w:val="00D54C59"/>
    <w:rsid w:val="00D54CA0"/>
    <w:rsid w:val="00D54D88"/>
    <w:rsid w:val="00D5517A"/>
    <w:rsid w:val="00D5521C"/>
    <w:rsid w:val="00D554E6"/>
    <w:rsid w:val="00D55538"/>
    <w:rsid w:val="00D55568"/>
    <w:rsid w:val="00D55723"/>
    <w:rsid w:val="00D5583F"/>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3E"/>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8F"/>
    <w:rsid w:val="00D6153F"/>
    <w:rsid w:val="00D61697"/>
    <w:rsid w:val="00D61799"/>
    <w:rsid w:val="00D61A63"/>
    <w:rsid w:val="00D61C7C"/>
    <w:rsid w:val="00D6204F"/>
    <w:rsid w:val="00D6205B"/>
    <w:rsid w:val="00D62243"/>
    <w:rsid w:val="00D62452"/>
    <w:rsid w:val="00D62456"/>
    <w:rsid w:val="00D624E7"/>
    <w:rsid w:val="00D6278F"/>
    <w:rsid w:val="00D6279C"/>
    <w:rsid w:val="00D62814"/>
    <w:rsid w:val="00D62875"/>
    <w:rsid w:val="00D62949"/>
    <w:rsid w:val="00D629D3"/>
    <w:rsid w:val="00D62B4F"/>
    <w:rsid w:val="00D62DD6"/>
    <w:rsid w:val="00D62DEC"/>
    <w:rsid w:val="00D62DEF"/>
    <w:rsid w:val="00D62E00"/>
    <w:rsid w:val="00D634AC"/>
    <w:rsid w:val="00D63565"/>
    <w:rsid w:val="00D63AE8"/>
    <w:rsid w:val="00D63B6F"/>
    <w:rsid w:val="00D63BAD"/>
    <w:rsid w:val="00D63D8C"/>
    <w:rsid w:val="00D63E35"/>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67C"/>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364"/>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74B"/>
    <w:rsid w:val="00D72BD6"/>
    <w:rsid w:val="00D72BDC"/>
    <w:rsid w:val="00D72CF2"/>
    <w:rsid w:val="00D72E11"/>
    <w:rsid w:val="00D72E7E"/>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4C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6F3"/>
    <w:rsid w:val="00D8295D"/>
    <w:rsid w:val="00D829AC"/>
    <w:rsid w:val="00D82A89"/>
    <w:rsid w:val="00D82AA1"/>
    <w:rsid w:val="00D82C77"/>
    <w:rsid w:val="00D833BA"/>
    <w:rsid w:val="00D83401"/>
    <w:rsid w:val="00D8356D"/>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77"/>
    <w:rsid w:val="00D84E29"/>
    <w:rsid w:val="00D85F2C"/>
    <w:rsid w:val="00D85FE6"/>
    <w:rsid w:val="00D86189"/>
    <w:rsid w:val="00D86618"/>
    <w:rsid w:val="00D868D8"/>
    <w:rsid w:val="00D869C8"/>
    <w:rsid w:val="00D86A6B"/>
    <w:rsid w:val="00D86AAC"/>
    <w:rsid w:val="00D86ACF"/>
    <w:rsid w:val="00D86B25"/>
    <w:rsid w:val="00D86B37"/>
    <w:rsid w:val="00D86EF6"/>
    <w:rsid w:val="00D87109"/>
    <w:rsid w:val="00D87154"/>
    <w:rsid w:val="00D8716A"/>
    <w:rsid w:val="00D87477"/>
    <w:rsid w:val="00D875CC"/>
    <w:rsid w:val="00D876D3"/>
    <w:rsid w:val="00D8778A"/>
    <w:rsid w:val="00D878A3"/>
    <w:rsid w:val="00D87983"/>
    <w:rsid w:val="00D87B4B"/>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87"/>
    <w:rsid w:val="00D91BBD"/>
    <w:rsid w:val="00D91BFA"/>
    <w:rsid w:val="00D91EAC"/>
    <w:rsid w:val="00D91F8C"/>
    <w:rsid w:val="00D91FCE"/>
    <w:rsid w:val="00D91FFE"/>
    <w:rsid w:val="00D9203E"/>
    <w:rsid w:val="00D92130"/>
    <w:rsid w:val="00D9214F"/>
    <w:rsid w:val="00D9219C"/>
    <w:rsid w:val="00D9225A"/>
    <w:rsid w:val="00D92265"/>
    <w:rsid w:val="00D9230B"/>
    <w:rsid w:val="00D92535"/>
    <w:rsid w:val="00D92558"/>
    <w:rsid w:val="00D925F4"/>
    <w:rsid w:val="00D92633"/>
    <w:rsid w:val="00D926A9"/>
    <w:rsid w:val="00D92738"/>
    <w:rsid w:val="00D92AA7"/>
    <w:rsid w:val="00D92B0B"/>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4C"/>
    <w:rsid w:val="00D94570"/>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1F5"/>
    <w:rsid w:val="00DA02EC"/>
    <w:rsid w:val="00DA0986"/>
    <w:rsid w:val="00DA0A37"/>
    <w:rsid w:val="00DA0FC0"/>
    <w:rsid w:val="00DA10F6"/>
    <w:rsid w:val="00DA11D3"/>
    <w:rsid w:val="00DA128A"/>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2E5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BA0"/>
    <w:rsid w:val="00DA5CA9"/>
    <w:rsid w:val="00DA5DE0"/>
    <w:rsid w:val="00DA5E7E"/>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1D"/>
    <w:rsid w:val="00DB5EE5"/>
    <w:rsid w:val="00DB6148"/>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6E5"/>
    <w:rsid w:val="00DC078B"/>
    <w:rsid w:val="00DC0B16"/>
    <w:rsid w:val="00DC0B2A"/>
    <w:rsid w:val="00DC0C9C"/>
    <w:rsid w:val="00DC0F93"/>
    <w:rsid w:val="00DC1059"/>
    <w:rsid w:val="00DC105D"/>
    <w:rsid w:val="00DC1119"/>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8B"/>
    <w:rsid w:val="00DC2E1F"/>
    <w:rsid w:val="00DC31A1"/>
    <w:rsid w:val="00DC32BB"/>
    <w:rsid w:val="00DC33E2"/>
    <w:rsid w:val="00DC33F8"/>
    <w:rsid w:val="00DC3417"/>
    <w:rsid w:val="00DC3497"/>
    <w:rsid w:val="00DC355D"/>
    <w:rsid w:val="00DC3962"/>
    <w:rsid w:val="00DC3965"/>
    <w:rsid w:val="00DC3BB4"/>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875"/>
    <w:rsid w:val="00DC6909"/>
    <w:rsid w:val="00DC69C6"/>
    <w:rsid w:val="00DC6A94"/>
    <w:rsid w:val="00DC6C27"/>
    <w:rsid w:val="00DC6DFD"/>
    <w:rsid w:val="00DC6E29"/>
    <w:rsid w:val="00DC6F2A"/>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65E"/>
    <w:rsid w:val="00DD2975"/>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B45"/>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1C7"/>
    <w:rsid w:val="00DD6396"/>
    <w:rsid w:val="00DD63AC"/>
    <w:rsid w:val="00DD6463"/>
    <w:rsid w:val="00DD6A07"/>
    <w:rsid w:val="00DD6B95"/>
    <w:rsid w:val="00DD6C70"/>
    <w:rsid w:val="00DD6DA2"/>
    <w:rsid w:val="00DD729D"/>
    <w:rsid w:val="00DD75D1"/>
    <w:rsid w:val="00DD761C"/>
    <w:rsid w:val="00DD7DB2"/>
    <w:rsid w:val="00DD7E23"/>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18"/>
    <w:rsid w:val="00DE29FE"/>
    <w:rsid w:val="00DE2B54"/>
    <w:rsid w:val="00DE2D4B"/>
    <w:rsid w:val="00DE3072"/>
    <w:rsid w:val="00DE3357"/>
    <w:rsid w:val="00DE39E0"/>
    <w:rsid w:val="00DE3E7C"/>
    <w:rsid w:val="00DE42A0"/>
    <w:rsid w:val="00DE45BD"/>
    <w:rsid w:val="00DE464E"/>
    <w:rsid w:val="00DE4664"/>
    <w:rsid w:val="00DE4811"/>
    <w:rsid w:val="00DE491C"/>
    <w:rsid w:val="00DE4AF4"/>
    <w:rsid w:val="00DE4B0C"/>
    <w:rsid w:val="00DE5042"/>
    <w:rsid w:val="00DE566C"/>
    <w:rsid w:val="00DE577C"/>
    <w:rsid w:val="00DE5AB1"/>
    <w:rsid w:val="00DE5BA5"/>
    <w:rsid w:val="00DE5C7F"/>
    <w:rsid w:val="00DE5DC5"/>
    <w:rsid w:val="00DE5F4B"/>
    <w:rsid w:val="00DE5FDA"/>
    <w:rsid w:val="00DE6187"/>
    <w:rsid w:val="00DE61AA"/>
    <w:rsid w:val="00DE638B"/>
    <w:rsid w:val="00DE6ACB"/>
    <w:rsid w:val="00DE6B38"/>
    <w:rsid w:val="00DE6BED"/>
    <w:rsid w:val="00DE6D0B"/>
    <w:rsid w:val="00DE6EC6"/>
    <w:rsid w:val="00DE6ED5"/>
    <w:rsid w:val="00DE7128"/>
    <w:rsid w:val="00DE7137"/>
    <w:rsid w:val="00DE71B8"/>
    <w:rsid w:val="00DE7506"/>
    <w:rsid w:val="00DE752E"/>
    <w:rsid w:val="00DE7793"/>
    <w:rsid w:val="00DE799D"/>
    <w:rsid w:val="00DE7CA7"/>
    <w:rsid w:val="00DE7D03"/>
    <w:rsid w:val="00DE7E65"/>
    <w:rsid w:val="00DE7E9E"/>
    <w:rsid w:val="00DE7EB5"/>
    <w:rsid w:val="00DE7F45"/>
    <w:rsid w:val="00DF00BD"/>
    <w:rsid w:val="00DF02E3"/>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2F1D"/>
    <w:rsid w:val="00DF3062"/>
    <w:rsid w:val="00DF3125"/>
    <w:rsid w:val="00DF32AF"/>
    <w:rsid w:val="00DF3307"/>
    <w:rsid w:val="00DF349B"/>
    <w:rsid w:val="00DF35AB"/>
    <w:rsid w:val="00DF360E"/>
    <w:rsid w:val="00DF3623"/>
    <w:rsid w:val="00DF3707"/>
    <w:rsid w:val="00DF376B"/>
    <w:rsid w:val="00DF3A2C"/>
    <w:rsid w:val="00DF3BC6"/>
    <w:rsid w:val="00DF3C20"/>
    <w:rsid w:val="00DF3CBE"/>
    <w:rsid w:val="00DF3D61"/>
    <w:rsid w:val="00DF4158"/>
    <w:rsid w:val="00DF416C"/>
    <w:rsid w:val="00DF4430"/>
    <w:rsid w:val="00DF44C4"/>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307"/>
    <w:rsid w:val="00DF6531"/>
    <w:rsid w:val="00DF6824"/>
    <w:rsid w:val="00DF688E"/>
    <w:rsid w:val="00DF69A9"/>
    <w:rsid w:val="00DF6A83"/>
    <w:rsid w:val="00DF6FDD"/>
    <w:rsid w:val="00DF7047"/>
    <w:rsid w:val="00DF7226"/>
    <w:rsid w:val="00DF76CF"/>
    <w:rsid w:val="00DF789B"/>
    <w:rsid w:val="00DF78F8"/>
    <w:rsid w:val="00DF7A8C"/>
    <w:rsid w:val="00DF7ADB"/>
    <w:rsid w:val="00DF7BC3"/>
    <w:rsid w:val="00DF7F51"/>
    <w:rsid w:val="00E000B1"/>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59"/>
    <w:rsid w:val="00E019AC"/>
    <w:rsid w:val="00E019EA"/>
    <w:rsid w:val="00E01A5C"/>
    <w:rsid w:val="00E01F88"/>
    <w:rsid w:val="00E01FD2"/>
    <w:rsid w:val="00E02197"/>
    <w:rsid w:val="00E02286"/>
    <w:rsid w:val="00E02462"/>
    <w:rsid w:val="00E025B8"/>
    <w:rsid w:val="00E028E6"/>
    <w:rsid w:val="00E02A2D"/>
    <w:rsid w:val="00E02C20"/>
    <w:rsid w:val="00E02F87"/>
    <w:rsid w:val="00E02F8D"/>
    <w:rsid w:val="00E0324B"/>
    <w:rsid w:val="00E0345F"/>
    <w:rsid w:val="00E03678"/>
    <w:rsid w:val="00E036D6"/>
    <w:rsid w:val="00E03BEA"/>
    <w:rsid w:val="00E03C4F"/>
    <w:rsid w:val="00E03C5A"/>
    <w:rsid w:val="00E03EF4"/>
    <w:rsid w:val="00E0401E"/>
    <w:rsid w:val="00E0412C"/>
    <w:rsid w:val="00E042A0"/>
    <w:rsid w:val="00E045C4"/>
    <w:rsid w:val="00E046C1"/>
    <w:rsid w:val="00E047A1"/>
    <w:rsid w:val="00E049EC"/>
    <w:rsid w:val="00E04A0D"/>
    <w:rsid w:val="00E04B81"/>
    <w:rsid w:val="00E04DDA"/>
    <w:rsid w:val="00E05046"/>
    <w:rsid w:val="00E056CB"/>
    <w:rsid w:val="00E05724"/>
    <w:rsid w:val="00E05809"/>
    <w:rsid w:val="00E05A0B"/>
    <w:rsid w:val="00E05A43"/>
    <w:rsid w:val="00E05BD3"/>
    <w:rsid w:val="00E05EC6"/>
    <w:rsid w:val="00E05FC4"/>
    <w:rsid w:val="00E06374"/>
    <w:rsid w:val="00E06693"/>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2A"/>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9B"/>
    <w:rsid w:val="00E10BE0"/>
    <w:rsid w:val="00E10CCD"/>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E12"/>
    <w:rsid w:val="00E12F29"/>
    <w:rsid w:val="00E12FFC"/>
    <w:rsid w:val="00E1304D"/>
    <w:rsid w:val="00E1307A"/>
    <w:rsid w:val="00E13454"/>
    <w:rsid w:val="00E136AE"/>
    <w:rsid w:val="00E139D0"/>
    <w:rsid w:val="00E139E9"/>
    <w:rsid w:val="00E13BC7"/>
    <w:rsid w:val="00E13D4C"/>
    <w:rsid w:val="00E14039"/>
    <w:rsid w:val="00E140FD"/>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663"/>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2D5"/>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817"/>
    <w:rsid w:val="00E27956"/>
    <w:rsid w:val="00E27961"/>
    <w:rsid w:val="00E27DE4"/>
    <w:rsid w:val="00E27EED"/>
    <w:rsid w:val="00E30063"/>
    <w:rsid w:val="00E3046C"/>
    <w:rsid w:val="00E30517"/>
    <w:rsid w:val="00E3070A"/>
    <w:rsid w:val="00E3072B"/>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ADE"/>
    <w:rsid w:val="00E32B64"/>
    <w:rsid w:val="00E32C08"/>
    <w:rsid w:val="00E32DAA"/>
    <w:rsid w:val="00E32E0E"/>
    <w:rsid w:val="00E32EF4"/>
    <w:rsid w:val="00E3305B"/>
    <w:rsid w:val="00E33425"/>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3F7"/>
    <w:rsid w:val="00E3548A"/>
    <w:rsid w:val="00E3568B"/>
    <w:rsid w:val="00E35698"/>
    <w:rsid w:val="00E35A72"/>
    <w:rsid w:val="00E35AC2"/>
    <w:rsid w:val="00E35B5F"/>
    <w:rsid w:val="00E35C6C"/>
    <w:rsid w:val="00E35E19"/>
    <w:rsid w:val="00E35EB9"/>
    <w:rsid w:val="00E35F47"/>
    <w:rsid w:val="00E35FE7"/>
    <w:rsid w:val="00E35FF1"/>
    <w:rsid w:val="00E3610B"/>
    <w:rsid w:val="00E36118"/>
    <w:rsid w:val="00E3620C"/>
    <w:rsid w:val="00E36383"/>
    <w:rsid w:val="00E363B9"/>
    <w:rsid w:val="00E36400"/>
    <w:rsid w:val="00E36AED"/>
    <w:rsid w:val="00E36B03"/>
    <w:rsid w:val="00E36C72"/>
    <w:rsid w:val="00E37209"/>
    <w:rsid w:val="00E376C8"/>
    <w:rsid w:val="00E377BF"/>
    <w:rsid w:val="00E37AD8"/>
    <w:rsid w:val="00E37C25"/>
    <w:rsid w:val="00E37E51"/>
    <w:rsid w:val="00E37FDD"/>
    <w:rsid w:val="00E40017"/>
    <w:rsid w:val="00E4006E"/>
    <w:rsid w:val="00E40097"/>
    <w:rsid w:val="00E40345"/>
    <w:rsid w:val="00E40361"/>
    <w:rsid w:val="00E40362"/>
    <w:rsid w:val="00E404B4"/>
    <w:rsid w:val="00E40966"/>
    <w:rsid w:val="00E409AE"/>
    <w:rsid w:val="00E40A2C"/>
    <w:rsid w:val="00E40B52"/>
    <w:rsid w:val="00E40CBE"/>
    <w:rsid w:val="00E40E16"/>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831"/>
    <w:rsid w:val="00E43977"/>
    <w:rsid w:val="00E43B8F"/>
    <w:rsid w:val="00E43CFB"/>
    <w:rsid w:val="00E43F1E"/>
    <w:rsid w:val="00E43F37"/>
    <w:rsid w:val="00E4409C"/>
    <w:rsid w:val="00E441BA"/>
    <w:rsid w:val="00E443F9"/>
    <w:rsid w:val="00E4466A"/>
    <w:rsid w:val="00E447D5"/>
    <w:rsid w:val="00E44B01"/>
    <w:rsid w:val="00E44B39"/>
    <w:rsid w:val="00E44EF9"/>
    <w:rsid w:val="00E45041"/>
    <w:rsid w:val="00E450D8"/>
    <w:rsid w:val="00E4515C"/>
    <w:rsid w:val="00E45203"/>
    <w:rsid w:val="00E4524F"/>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103"/>
    <w:rsid w:val="00E473EE"/>
    <w:rsid w:val="00E474ED"/>
    <w:rsid w:val="00E476E1"/>
    <w:rsid w:val="00E478D4"/>
    <w:rsid w:val="00E47C2F"/>
    <w:rsid w:val="00E47D5F"/>
    <w:rsid w:val="00E47D96"/>
    <w:rsid w:val="00E47F73"/>
    <w:rsid w:val="00E47FDB"/>
    <w:rsid w:val="00E50197"/>
    <w:rsid w:val="00E501A1"/>
    <w:rsid w:val="00E50330"/>
    <w:rsid w:val="00E5081D"/>
    <w:rsid w:val="00E508D6"/>
    <w:rsid w:val="00E5099E"/>
    <w:rsid w:val="00E51343"/>
    <w:rsid w:val="00E5147E"/>
    <w:rsid w:val="00E515A3"/>
    <w:rsid w:val="00E515A6"/>
    <w:rsid w:val="00E51731"/>
    <w:rsid w:val="00E5174B"/>
    <w:rsid w:val="00E518A2"/>
    <w:rsid w:val="00E51A16"/>
    <w:rsid w:val="00E51B2E"/>
    <w:rsid w:val="00E51D2D"/>
    <w:rsid w:val="00E51E23"/>
    <w:rsid w:val="00E51EA3"/>
    <w:rsid w:val="00E51ED0"/>
    <w:rsid w:val="00E523F3"/>
    <w:rsid w:val="00E52955"/>
    <w:rsid w:val="00E52B59"/>
    <w:rsid w:val="00E52CCE"/>
    <w:rsid w:val="00E52D06"/>
    <w:rsid w:val="00E52F76"/>
    <w:rsid w:val="00E53125"/>
    <w:rsid w:val="00E5315C"/>
    <w:rsid w:val="00E534EA"/>
    <w:rsid w:val="00E53630"/>
    <w:rsid w:val="00E53682"/>
    <w:rsid w:val="00E537C1"/>
    <w:rsid w:val="00E538E0"/>
    <w:rsid w:val="00E53923"/>
    <w:rsid w:val="00E53E31"/>
    <w:rsid w:val="00E542C2"/>
    <w:rsid w:val="00E544A8"/>
    <w:rsid w:val="00E54790"/>
    <w:rsid w:val="00E547DF"/>
    <w:rsid w:val="00E54A5A"/>
    <w:rsid w:val="00E54B12"/>
    <w:rsid w:val="00E54B17"/>
    <w:rsid w:val="00E54BEA"/>
    <w:rsid w:val="00E54CC0"/>
    <w:rsid w:val="00E54D33"/>
    <w:rsid w:val="00E54DC6"/>
    <w:rsid w:val="00E55268"/>
    <w:rsid w:val="00E56041"/>
    <w:rsid w:val="00E56334"/>
    <w:rsid w:val="00E56380"/>
    <w:rsid w:val="00E564C1"/>
    <w:rsid w:val="00E56629"/>
    <w:rsid w:val="00E56924"/>
    <w:rsid w:val="00E5692F"/>
    <w:rsid w:val="00E56D97"/>
    <w:rsid w:val="00E56E3C"/>
    <w:rsid w:val="00E56EC7"/>
    <w:rsid w:val="00E56F3C"/>
    <w:rsid w:val="00E56F72"/>
    <w:rsid w:val="00E57020"/>
    <w:rsid w:val="00E5711F"/>
    <w:rsid w:val="00E574A8"/>
    <w:rsid w:val="00E578AD"/>
    <w:rsid w:val="00E57BE3"/>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16"/>
    <w:rsid w:val="00E6222F"/>
    <w:rsid w:val="00E62264"/>
    <w:rsid w:val="00E6264C"/>
    <w:rsid w:val="00E62999"/>
    <w:rsid w:val="00E62AF2"/>
    <w:rsid w:val="00E62C6B"/>
    <w:rsid w:val="00E62DDA"/>
    <w:rsid w:val="00E62EB3"/>
    <w:rsid w:val="00E630F7"/>
    <w:rsid w:val="00E634A7"/>
    <w:rsid w:val="00E637CD"/>
    <w:rsid w:val="00E63A8C"/>
    <w:rsid w:val="00E63D17"/>
    <w:rsid w:val="00E63D7B"/>
    <w:rsid w:val="00E63DA0"/>
    <w:rsid w:val="00E64050"/>
    <w:rsid w:val="00E640C7"/>
    <w:rsid w:val="00E64327"/>
    <w:rsid w:val="00E643D0"/>
    <w:rsid w:val="00E64763"/>
    <w:rsid w:val="00E647DC"/>
    <w:rsid w:val="00E6484F"/>
    <w:rsid w:val="00E64B4F"/>
    <w:rsid w:val="00E64C7B"/>
    <w:rsid w:val="00E65333"/>
    <w:rsid w:val="00E656FB"/>
    <w:rsid w:val="00E65722"/>
    <w:rsid w:val="00E65726"/>
    <w:rsid w:val="00E65A35"/>
    <w:rsid w:val="00E65C87"/>
    <w:rsid w:val="00E65CEA"/>
    <w:rsid w:val="00E65D33"/>
    <w:rsid w:val="00E65E6B"/>
    <w:rsid w:val="00E6610C"/>
    <w:rsid w:val="00E661F1"/>
    <w:rsid w:val="00E662BC"/>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E6"/>
    <w:rsid w:val="00E71DF1"/>
    <w:rsid w:val="00E71E30"/>
    <w:rsid w:val="00E71EDB"/>
    <w:rsid w:val="00E71FBA"/>
    <w:rsid w:val="00E722FC"/>
    <w:rsid w:val="00E723D3"/>
    <w:rsid w:val="00E7242A"/>
    <w:rsid w:val="00E7257C"/>
    <w:rsid w:val="00E72737"/>
    <w:rsid w:val="00E727F4"/>
    <w:rsid w:val="00E7281E"/>
    <w:rsid w:val="00E72825"/>
    <w:rsid w:val="00E72ABE"/>
    <w:rsid w:val="00E72ACB"/>
    <w:rsid w:val="00E72BCC"/>
    <w:rsid w:val="00E72C01"/>
    <w:rsid w:val="00E7309E"/>
    <w:rsid w:val="00E73279"/>
    <w:rsid w:val="00E73302"/>
    <w:rsid w:val="00E7362A"/>
    <w:rsid w:val="00E73679"/>
    <w:rsid w:val="00E739A7"/>
    <w:rsid w:val="00E73E01"/>
    <w:rsid w:val="00E73E83"/>
    <w:rsid w:val="00E73FD6"/>
    <w:rsid w:val="00E7420D"/>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5FB"/>
    <w:rsid w:val="00E84661"/>
    <w:rsid w:val="00E84678"/>
    <w:rsid w:val="00E848F2"/>
    <w:rsid w:val="00E84934"/>
    <w:rsid w:val="00E84A69"/>
    <w:rsid w:val="00E84B2D"/>
    <w:rsid w:val="00E84FC4"/>
    <w:rsid w:val="00E85233"/>
    <w:rsid w:val="00E852C1"/>
    <w:rsid w:val="00E852FA"/>
    <w:rsid w:val="00E853AC"/>
    <w:rsid w:val="00E85483"/>
    <w:rsid w:val="00E854EA"/>
    <w:rsid w:val="00E85646"/>
    <w:rsid w:val="00E856D9"/>
    <w:rsid w:val="00E858C5"/>
    <w:rsid w:val="00E8598B"/>
    <w:rsid w:val="00E85AB8"/>
    <w:rsid w:val="00E85C91"/>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08B"/>
    <w:rsid w:val="00E95367"/>
    <w:rsid w:val="00E9537C"/>
    <w:rsid w:val="00E955D6"/>
    <w:rsid w:val="00E955E4"/>
    <w:rsid w:val="00E9570B"/>
    <w:rsid w:val="00E95754"/>
    <w:rsid w:val="00E95829"/>
    <w:rsid w:val="00E958BB"/>
    <w:rsid w:val="00E95964"/>
    <w:rsid w:val="00E959A9"/>
    <w:rsid w:val="00E95A9A"/>
    <w:rsid w:val="00E95DFB"/>
    <w:rsid w:val="00E9627E"/>
    <w:rsid w:val="00E963D3"/>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8F5"/>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966"/>
    <w:rsid w:val="00EA5A10"/>
    <w:rsid w:val="00EA5B93"/>
    <w:rsid w:val="00EA5C33"/>
    <w:rsid w:val="00EA6031"/>
    <w:rsid w:val="00EA61F3"/>
    <w:rsid w:val="00EA6272"/>
    <w:rsid w:val="00EA630B"/>
    <w:rsid w:val="00EA63AA"/>
    <w:rsid w:val="00EA64FF"/>
    <w:rsid w:val="00EA6D16"/>
    <w:rsid w:val="00EA6E29"/>
    <w:rsid w:val="00EA6E8A"/>
    <w:rsid w:val="00EA787B"/>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867"/>
    <w:rsid w:val="00EB0946"/>
    <w:rsid w:val="00EB0ABD"/>
    <w:rsid w:val="00EB0C54"/>
    <w:rsid w:val="00EB1705"/>
    <w:rsid w:val="00EB17C2"/>
    <w:rsid w:val="00EB1F36"/>
    <w:rsid w:val="00EB233C"/>
    <w:rsid w:val="00EB2358"/>
    <w:rsid w:val="00EB2435"/>
    <w:rsid w:val="00EB2571"/>
    <w:rsid w:val="00EB269A"/>
    <w:rsid w:val="00EB2769"/>
    <w:rsid w:val="00EB2814"/>
    <w:rsid w:val="00EB296A"/>
    <w:rsid w:val="00EB2BA4"/>
    <w:rsid w:val="00EB2C13"/>
    <w:rsid w:val="00EB2E1D"/>
    <w:rsid w:val="00EB3002"/>
    <w:rsid w:val="00EB340C"/>
    <w:rsid w:val="00EB3495"/>
    <w:rsid w:val="00EB3828"/>
    <w:rsid w:val="00EB3953"/>
    <w:rsid w:val="00EB39F5"/>
    <w:rsid w:val="00EB3C6C"/>
    <w:rsid w:val="00EB3C79"/>
    <w:rsid w:val="00EB3CE0"/>
    <w:rsid w:val="00EB3DB0"/>
    <w:rsid w:val="00EB3DC4"/>
    <w:rsid w:val="00EB3E4D"/>
    <w:rsid w:val="00EB3FE3"/>
    <w:rsid w:val="00EB410B"/>
    <w:rsid w:val="00EB4128"/>
    <w:rsid w:val="00EB42C8"/>
    <w:rsid w:val="00EB4584"/>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5FA5"/>
    <w:rsid w:val="00EB6370"/>
    <w:rsid w:val="00EB63F1"/>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90D"/>
    <w:rsid w:val="00EC0A5E"/>
    <w:rsid w:val="00EC0BA8"/>
    <w:rsid w:val="00EC0C62"/>
    <w:rsid w:val="00EC0F1E"/>
    <w:rsid w:val="00EC0FF7"/>
    <w:rsid w:val="00EC1046"/>
    <w:rsid w:val="00EC17B0"/>
    <w:rsid w:val="00EC1822"/>
    <w:rsid w:val="00EC1838"/>
    <w:rsid w:val="00EC183D"/>
    <w:rsid w:val="00EC18CD"/>
    <w:rsid w:val="00EC1A2D"/>
    <w:rsid w:val="00EC1A64"/>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5FD"/>
    <w:rsid w:val="00EC47B3"/>
    <w:rsid w:val="00EC48D7"/>
    <w:rsid w:val="00EC4C71"/>
    <w:rsid w:val="00EC4C9B"/>
    <w:rsid w:val="00EC4D77"/>
    <w:rsid w:val="00EC4D7B"/>
    <w:rsid w:val="00EC4E2E"/>
    <w:rsid w:val="00EC4F59"/>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6FE1"/>
    <w:rsid w:val="00EC7183"/>
    <w:rsid w:val="00EC71AB"/>
    <w:rsid w:val="00EC78DE"/>
    <w:rsid w:val="00EC7BD1"/>
    <w:rsid w:val="00EC7EE8"/>
    <w:rsid w:val="00ED03A7"/>
    <w:rsid w:val="00ED0494"/>
    <w:rsid w:val="00ED07A3"/>
    <w:rsid w:val="00ED07BB"/>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A08"/>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CAA"/>
    <w:rsid w:val="00ED7D62"/>
    <w:rsid w:val="00ED7E84"/>
    <w:rsid w:val="00ED7EAA"/>
    <w:rsid w:val="00EE0154"/>
    <w:rsid w:val="00EE022F"/>
    <w:rsid w:val="00EE0318"/>
    <w:rsid w:val="00EE0443"/>
    <w:rsid w:val="00EE0550"/>
    <w:rsid w:val="00EE08BC"/>
    <w:rsid w:val="00EE0928"/>
    <w:rsid w:val="00EE0935"/>
    <w:rsid w:val="00EE0951"/>
    <w:rsid w:val="00EE09EA"/>
    <w:rsid w:val="00EE0A49"/>
    <w:rsid w:val="00EE0A8B"/>
    <w:rsid w:val="00EE0CF2"/>
    <w:rsid w:val="00EE0E8D"/>
    <w:rsid w:val="00EE0F72"/>
    <w:rsid w:val="00EE1206"/>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3"/>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2F"/>
    <w:rsid w:val="00EE6EA1"/>
    <w:rsid w:val="00EE6F69"/>
    <w:rsid w:val="00EE71ED"/>
    <w:rsid w:val="00EE7286"/>
    <w:rsid w:val="00EE73AD"/>
    <w:rsid w:val="00EE73C3"/>
    <w:rsid w:val="00EE752C"/>
    <w:rsid w:val="00EE7556"/>
    <w:rsid w:val="00EE7771"/>
    <w:rsid w:val="00EE79AA"/>
    <w:rsid w:val="00EE7BF9"/>
    <w:rsid w:val="00EE7D91"/>
    <w:rsid w:val="00EE7ECE"/>
    <w:rsid w:val="00EE7F2E"/>
    <w:rsid w:val="00EF0045"/>
    <w:rsid w:val="00EF0191"/>
    <w:rsid w:val="00EF0299"/>
    <w:rsid w:val="00EF0367"/>
    <w:rsid w:val="00EF043B"/>
    <w:rsid w:val="00EF0806"/>
    <w:rsid w:val="00EF082A"/>
    <w:rsid w:val="00EF098D"/>
    <w:rsid w:val="00EF0AF0"/>
    <w:rsid w:val="00EF0C99"/>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483"/>
    <w:rsid w:val="00EF453D"/>
    <w:rsid w:val="00EF464D"/>
    <w:rsid w:val="00EF493B"/>
    <w:rsid w:val="00EF4F32"/>
    <w:rsid w:val="00EF512D"/>
    <w:rsid w:val="00EF5326"/>
    <w:rsid w:val="00EF57F7"/>
    <w:rsid w:val="00EF580B"/>
    <w:rsid w:val="00EF5861"/>
    <w:rsid w:val="00EF5A33"/>
    <w:rsid w:val="00EF5A67"/>
    <w:rsid w:val="00EF5E5C"/>
    <w:rsid w:val="00EF5EE9"/>
    <w:rsid w:val="00EF6050"/>
    <w:rsid w:val="00EF61C2"/>
    <w:rsid w:val="00EF631E"/>
    <w:rsid w:val="00EF634C"/>
    <w:rsid w:val="00EF65C8"/>
    <w:rsid w:val="00EF6AF6"/>
    <w:rsid w:val="00EF6EF5"/>
    <w:rsid w:val="00EF6F6C"/>
    <w:rsid w:val="00EF704E"/>
    <w:rsid w:val="00EF70D0"/>
    <w:rsid w:val="00EF7166"/>
    <w:rsid w:val="00EF7179"/>
    <w:rsid w:val="00EF71EE"/>
    <w:rsid w:val="00EF7292"/>
    <w:rsid w:val="00EF73DC"/>
    <w:rsid w:val="00EF7690"/>
    <w:rsid w:val="00EF769C"/>
    <w:rsid w:val="00EF77E3"/>
    <w:rsid w:val="00EF783B"/>
    <w:rsid w:val="00EF786F"/>
    <w:rsid w:val="00EF7878"/>
    <w:rsid w:val="00EF7DDC"/>
    <w:rsid w:val="00EF7F14"/>
    <w:rsid w:val="00EF7F47"/>
    <w:rsid w:val="00F000BC"/>
    <w:rsid w:val="00F000F0"/>
    <w:rsid w:val="00F00180"/>
    <w:rsid w:val="00F00206"/>
    <w:rsid w:val="00F00244"/>
    <w:rsid w:val="00F00248"/>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0E6"/>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795"/>
    <w:rsid w:val="00F04C2F"/>
    <w:rsid w:val="00F04D51"/>
    <w:rsid w:val="00F04EF1"/>
    <w:rsid w:val="00F05011"/>
    <w:rsid w:val="00F050DB"/>
    <w:rsid w:val="00F051B9"/>
    <w:rsid w:val="00F051BE"/>
    <w:rsid w:val="00F05262"/>
    <w:rsid w:val="00F0536B"/>
    <w:rsid w:val="00F0545D"/>
    <w:rsid w:val="00F0551F"/>
    <w:rsid w:val="00F055D3"/>
    <w:rsid w:val="00F05D68"/>
    <w:rsid w:val="00F05EED"/>
    <w:rsid w:val="00F06018"/>
    <w:rsid w:val="00F0627D"/>
    <w:rsid w:val="00F066C3"/>
    <w:rsid w:val="00F06DDC"/>
    <w:rsid w:val="00F06F02"/>
    <w:rsid w:val="00F0740A"/>
    <w:rsid w:val="00F077E9"/>
    <w:rsid w:val="00F077FF"/>
    <w:rsid w:val="00F07834"/>
    <w:rsid w:val="00F07AD7"/>
    <w:rsid w:val="00F07B67"/>
    <w:rsid w:val="00F07CF5"/>
    <w:rsid w:val="00F07EAE"/>
    <w:rsid w:val="00F10193"/>
    <w:rsid w:val="00F103E5"/>
    <w:rsid w:val="00F10437"/>
    <w:rsid w:val="00F10465"/>
    <w:rsid w:val="00F10864"/>
    <w:rsid w:val="00F10992"/>
    <w:rsid w:val="00F11458"/>
    <w:rsid w:val="00F1165E"/>
    <w:rsid w:val="00F117D8"/>
    <w:rsid w:val="00F1188E"/>
    <w:rsid w:val="00F11B0D"/>
    <w:rsid w:val="00F11CF5"/>
    <w:rsid w:val="00F11FF0"/>
    <w:rsid w:val="00F12219"/>
    <w:rsid w:val="00F1248D"/>
    <w:rsid w:val="00F1265F"/>
    <w:rsid w:val="00F12768"/>
    <w:rsid w:val="00F12A26"/>
    <w:rsid w:val="00F12A79"/>
    <w:rsid w:val="00F12B3D"/>
    <w:rsid w:val="00F12BA8"/>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DC"/>
    <w:rsid w:val="00F158E8"/>
    <w:rsid w:val="00F15CE7"/>
    <w:rsid w:val="00F15FC9"/>
    <w:rsid w:val="00F165FF"/>
    <w:rsid w:val="00F16689"/>
    <w:rsid w:val="00F16709"/>
    <w:rsid w:val="00F16958"/>
    <w:rsid w:val="00F16BB1"/>
    <w:rsid w:val="00F16BDA"/>
    <w:rsid w:val="00F16F68"/>
    <w:rsid w:val="00F16FB9"/>
    <w:rsid w:val="00F1713D"/>
    <w:rsid w:val="00F171E2"/>
    <w:rsid w:val="00F176BA"/>
    <w:rsid w:val="00F17A8F"/>
    <w:rsid w:val="00F17C71"/>
    <w:rsid w:val="00F17D56"/>
    <w:rsid w:val="00F20046"/>
    <w:rsid w:val="00F20242"/>
    <w:rsid w:val="00F202D8"/>
    <w:rsid w:val="00F20598"/>
    <w:rsid w:val="00F206FE"/>
    <w:rsid w:val="00F207EF"/>
    <w:rsid w:val="00F20A60"/>
    <w:rsid w:val="00F20B30"/>
    <w:rsid w:val="00F20D24"/>
    <w:rsid w:val="00F20D8D"/>
    <w:rsid w:val="00F20F5B"/>
    <w:rsid w:val="00F21048"/>
    <w:rsid w:val="00F210AB"/>
    <w:rsid w:val="00F21277"/>
    <w:rsid w:val="00F21322"/>
    <w:rsid w:val="00F2157F"/>
    <w:rsid w:val="00F21758"/>
    <w:rsid w:val="00F21857"/>
    <w:rsid w:val="00F218EF"/>
    <w:rsid w:val="00F21DBE"/>
    <w:rsid w:val="00F21DC3"/>
    <w:rsid w:val="00F21F32"/>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1D1"/>
    <w:rsid w:val="00F242C3"/>
    <w:rsid w:val="00F243C8"/>
    <w:rsid w:val="00F2445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97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13A"/>
    <w:rsid w:val="00F30353"/>
    <w:rsid w:val="00F3075E"/>
    <w:rsid w:val="00F308C0"/>
    <w:rsid w:val="00F30AD5"/>
    <w:rsid w:val="00F30B7F"/>
    <w:rsid w:val="00F30B8F"/>
    <w:rsid w:val="00F30BE2"/>
    <w:rsid w:val="00F30D65"/>
    <w:rsid w:val="00F31125"/>
    <w:rsid w:val="00F312C5"/>
    <w:rsid w:val="00F318E7"/>
    <w:rsid w:val="00F31DED"/>
    <w:rsid w:val="00F31F17"/>
    <w:rsid w:val="00F31FB1"/>
    <w:rsid w:val="00F31FE2"/>
    <w:rsid w:val="00F3215C"/>
    <w:rsid w:val="00F321F1"/>
    <w:rsid w:val="00F322F3"/>
    <w:rsid w:val="00F3236F"/>
    <w:rsid w:val="00F32374"/>
    <w:rsid w:val="00F323CB"/>
    <w:rsid w:val="00F32420"/>
    <w:rsid w:val="00F32904"/>
    <w:rsid w:val="00F32AEF"/>
    <w:rsid w:val="00F32DD1"/>
    <w:rsid w:val="00F32E66"/>
    <w:rsid w:val="00F32F0E"/>
    <w:rsid w:val="00F32F3E"/>
    <w:rsid w:val="00F33155"/>
    <w:rsid w:val="00F332DC"/>
    <w:rsid w:val="00F33315"/>
    <w:rsid w:val="00F3333E"/>
    <w:rsid w:val="00F334E4"/>
    <w:rsid w:val="00F3354D"/>
    <w:rsid w:val="00F33690"/>
    <w:rsid w:val="00F337DB"/>
    <w:rsid w:val="00F3383E"/>
    <w:rsid w:val="00F339B9"/>
    <w:rsid w:val="00F33BEE"/>
    <w:rsid w:val="00F33E2A"/>
    <w:rsid w:val="00F33FA9"/>
    <w:rsid w:val="00F34273"/>
    <w:rsid w:val="00F34286"/>
    <w:rsid w:val="00F342E5"/>
    <w:rsid w:val="00F343BA"/>
    <w:rsid w:val="00F34514"/>
    <w:rsid w:val="00F346BC"/>
    <w:rsid w:val="00F34A84"/>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EC"/>
    <w:rsid w:val="00F4249E"/>
    <w:rsid w:val="00F424D3"/>
    <w:rsid w:val="00F424F5"/>
    <w:rsid w:val="00F426CA"/>
    <w:rsid w:val="00F42910"/>
    <w:rsid w:val="00F42A6D"/>
    <w:rsid w:val="00F42C2B"/>
    <w:rsid w:val="00F42D2C"/>
    <w:rsid w:val="00F42DE7"/>
    <w:rsid w:val="00F437A0"/>
    <w:rsid w:val="00F438AB"/>
    <w:rsid w:val="00F4422F"/>
    <w:rsid w:val="00F44256"/>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335"/>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A5F"/>
    <w:rsid w:val="00F50E09"/>
    <w:rsid w:val="00F51342"/>
    <w:rsid w:val="00F513BA"/>
    <w:rsid w:val="00F51447"/>
    <w:rsid w:val="00F514EF"/>
    <w:rsid w:val="00F516F4"/>
    <w:rsid w:val="00F517FC"/>
    <w:rsid w:val="00F51A9C"/>
    <w:rsid w:val="00F51CE9"/>
    <w:rsid w:val="00F51EAC"/>
    <w:rsid w:val="00F52266"/>
    <w:rsid w:val="00F522EB"/>
    <w:rsid w:val="00F522F6"/>
    <w:rsid w:val="00F5230A"/>
    <w:rsid w:val="00F5234E"/>
    <w:rsid w:val="00F524BF"/>
    <w:rsid w:val="00F52526"/>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903"/>
    <w:rsid w:val="00F54B39"/>
    <w:rsid w:val="00F54B9B"/>
    <w:rsid w:val="00F54D93"/>
    <w:rsid w:val="00F55314"/>
    <w:rsid w:val="00F553D1"/>
    <w:rsid w:val="00F558E3"/>
    <w:rsid w:val="00F55A08"/>
    <w:rsid w:val="00F55AC5"/>
    <w:rsid w:val="00F55C4A"/>
    <w:rsid w:val="00F55EBA"/>
    <w:rsid w:val="00F562A0"/>
    <w:rsid w:val="00F564B4"/>
    <w:rsid w:val="00F5676C"/>
    <w:rsid w:val="00F56C42"/>
    <w:rsid w:val="00F56D31"/>
    <w:rsid w:val="00F570E0"/>
    <w:rsid w:val="00F57183"/>
    <w:rsid w:val="00F573C5"/>
    <w:rsid w:val="00F5743B"/>
    <w:rsid w:val="00F57492"/>
    <w:rsid w:val="00F57502"/>
    <w:rsid w:val="00F5765A"/>
    <w:rsid w:val="00F5770D"/>
    <w:rsid w:val="00F5783B"/>
    <w:rsid w:val="00F57991"/>
    <w:rsid w:val="00F57B03"/>
    <w:rsid w:val="00F57C72"/>
    <w:rsid w:val="00F57E51"/>
    <w:rsid w:val="00F57E5D"/>
    <w:rsid w:val="00F600C8"/>
    <w:rsid w:val="00F60122"/>
    <w:rsid w:val="00F6021A"/>
    <w:rsid w:val="00F6021F"/>
    <w:rsid w:val="00F6036A"/>
    <w:rsid w:val="00F603B1"/>
    <w:rsid w:val="00F603CC"/>
    <w:rsid w:val="00F607B6"/>
    <w:rsid w:val="00F60845"/>
    <w:rsid w:val="00F6090F"/>
    <w:rsid w:val="00F609CD"/>
    <w:rsid w:val="00F60CCD"/>
    <w:rsid w:val="00F60CDA"/>
    <w:rsid w:val="00F60E49"/>
    <w:rsid w:val="00F60E68"/>
    <w:rsid w:val="00F60EAF"/>
    <w:rsid w:val="00F60F71"/>
    <w:rsid w:val="00F61115"/>
    <w:rsid w:val="00F61158"/>
    <w:rsid w:val="00F612D5"/>
    <w:rsid w:val="00F612E9"/>
    <w:rsid w:val="00F6139C"/>
    <w:rsid w:val="00F614D1"/>
    <w:rsid w:val="00F61564"/>
    <w:rsid w:val="00F61825"/>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35"/>
    <w:rsid w:val="00F64251"/>
    <w:rsid w:val="00F64282"/>
    <w:rsid w:val="00F6433C"/>
    <w:rsid w:val="00F643E2"/>
    <w:rsid w:val="00F6454F"/>
    <w:rsid w:val="00F6460F"/>
    <w:rsid w:val="00F6481F"/>
    <w:rsid w:val="00F648A2"/>
    <w:rsid w:val="00F64928"/>
    <w:rsid w:val="00F64966"/>
    <w:rsid w:val="00F64C04"/>
    <w:rsid w:val="00F64C28"/>
    <w:rsid w:val="00F64E7F"/>
    <w:rsid w:val="00F64F9D"/>
    <w:rsid w:val="00F6515F"/>
    <w:rsid w:val="00F65302"/>
    <w:rsid w:val="00F65920"/>
    <w:rsid w:val="00F65961"/>
    <w:rsid w:val="00F65C54"/>
    <w:rsid w:val="00F65DFE"/>
    <w:rsid w:val="00F65E23"/>
    <w:rsid w:val="00F65E8A"/>
    <w:rsid w:val="00F65E91"/>
    <w:rsid w:val="00F65EEC"/>
    <w:rsid w:val="00F65F2D"/>
    <w:rsid w:val="00F65F73"/>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82"/>
    <w:rsid w:val="00F678B9"/>
    <w:rsid w:val="00F67906"/>
    <w:rsid w:val="00F67A78"/>
    <w:rsid w:val="00F67A85"/>
    <w:rsid w:val="00F67D0D"/>
    <w:rsid w:val="00F67EBD"/>
    <w:rsid w:val="00F70012"/>
    <w:rsid w:val="00F701E9"/>
    <w:rsid w:val="00F706E7"/>
    <w:rsid w:val="00F70A33"/>
    <w:rsid w:val="00F70AAB"/>
    <w:rsid w:val="00F70C5B"/>
    <w:rsid w:val="00F70C88"/>
    <w:rsid w:val="00F70CDF"/>
    <w:rsid w:val="00F70DC0"/>
    <w:rsid w:val="00F70DDA"/>
    <w:rsid w:val="00F70DEA"/>
    <w:rsid w:val="00F70F10"/>
    <w:rsid w:val="00F71026"/>
    <w:rsid w:val="00F71042"/>
    <w:rsid w:val="00F710A0"/>
    <w:rsid w:val="00F710C2"/>
    <w:rsid w:val="00F710D9"/>
    <w:rsid w:val="00F7133C"/>
    <w:rsid w:val="00F71614"/>
    <w:rsid w:val="00F7161B"/>
    <w:rsid w:val="00F71976"/>
    <w:rsid w:val="00F71A6D"/>
    <w:rsid w:val="00F71C07"/>
    <w:rsid w:val="00F71F79"/>
    <w:rsid w:val="00F7219A"/>
    <w:rsid w:val="00F721A1"/>
    <w:rsid w:val="00F724E3"/>
    <w:rsid w:val="00F72524"/>
    <w:rsid w:val="00F727AA"/>
    <w:rsid w:val="00F72821"/>
    <w:rsid w:val="00F72A8A"/>
    <w:rsid w:val="00F72C94"/>
    <w:rsid w:val="00F72EB9"/>
    <w:rsid w:val="00F72FFE"/>
    <w:rsid w:val="00F730DF"/>
    <w:rsid w:val="00F73596"/>
    <w:rsid w:val="00F737DA"/>
    <w:rsid w:val="00F738F0"/>
    <w:rsid w:val="00F73926"/>
    <w:rsid w:val="00F739C7"/>
    <w:rsid w:val="00F73F43"/>
    <w:rsid w:val="00F741EE"/>
    <w:rsid w:val="00F742D9"/>
    <w:rsid w:val="00F744DC"/>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0D"/>
    <w:rsid w:val="00F80066"/>
    <w:rsid w:val="00F802D3"/>
    <w:rsid w:val="00F8042A"/>
    <w:rsid w:val="00F804DB"/>
    <w:rsid w:val="00F805BC"/>
    <w:rsid w:val="00F805F8"/>
    <w:rsid w:val="00F8099C"/>
    <w:rsid w:val="00F80A32"/>
    <w:rsid w:val="00F80CE1"/>
    <w:rsid w:val="00F80D03"/>
    <w:rsid w:val="00F80D6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1C1"/>
    <w:rsid w:val="00F83301"/>
    <w:rsid w:val="00F83367"/>
    <w:rsid w:val="00F83473"/>
    <w:rsid w:val="00F83511"/>
    <w:rsid w:val="00F837DD"/>
    <w:rsid w:val="00F83B8E"/>
    <w:rsid w:val="00F83B9F"/>
    <w:rsid w:val="00F83C26"/>
    <w:rsid w:val="00F83C94"/>
    <w:rsid w:val="00F840F4"/>
    <w:rsid w:val="00F84132"/>
    <w:rsid w:val="00F847D4"/>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811"/>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0E7"/>
    <w:rsid w:val="00F951BD"/>
    <w:rsid w:val="00F95345"/>
    <w:rsid w:val="00F953BD"/>
    <w:rsid w:val="00F95528"/>
    <w:rsid w:val="00F955A3"/>
    <w:rsid w:val="00F9590D"/>
    <w:rsid w:val="00F95E42"/>
    <w:rsid w:val="00F96198"/>
    <w:rsid w:val="00F9632D"/>
    <w:rsid w:val="00F9644F"/>
    <w:rsid w:val="00F96479"/>
    <w:rsid w:val="00F964A0"/>
    <w:rsid w:val="00F965A4"/>
    <w:rsid w:val="00F965D9"/>
    <w:rsid w:val="00F96939"/>
    <w:rsid w:val="00F96C7A"/>
    <w:rsid w:val="00F96DA1"/>
    <w:rsid w:val="00F96E6F"/>
    <w:rsid w:val="00F96E7C"/>
    <w:rsid w:val="00F9737A"/>
    <w:rsid w:val="00F97396"/>
    <w:rsid w:val="00F97494"/>
    <w:rsid w:val="00F975B5"/>
    <w:rsid w:val="00F97666"/>
    <w:rsid w:val="00F97C40"/>
    <w:rsid w:val="00F97F06"/>
    <w:rsid w:val="00F97F57"/>
    <w:rsid w:val="00FA00F8"/>
    <w:rsid w:val="00FA0509"/>
    <w:rsid w:val="00FA0646"/>
    <w:rsid w:val="00FA06AB"/>
    <w:rsid w:val="00FA08F9"/>
    <w:rsid w:val="00FA09BE"/>
    <w:rsid w:val="00FA0B5B"/>
    <w:rsid w:val="00FA0C37"/>
    <w:rsid w:val="00FA0DC5"/>
    <w:rsid w:val="00FA0E7C"/>
    <w:rsid w:val="00FA0F61"/>
    <w:rsid w:val="00FA1096"/>
    <w:rsid w:val="00FA113F"/>
    <w:rsid w:val="00FA132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B59"/>
    <w:rsid w:val="00FA3C84"/>
    <w:rsid w:val="00FA3F88"/>
    <w:rsid w:val="00FA40C1"/>
    <w:rsid w:val="00FA4131"/>
    <w:rsid w:val="00FA4137"/>
    <w:rsid w:val="00FA4342"/>
    <w:rsid w:val="00FA4528"/>
    <w:rsid w:val="00FA46C4"/>
    <w:rsid w:val="00FA47E5"/>
    <w:rsid w:val="00FA484A"/>
    <w:rsid w:val="00FA4ACF"/>
    <w:rsid w:val="00FA4BC0"/>
    <w:rsid w:val="00FA4EDE"/>
    <w:rsid w:val="00FA4FC4"/>
    <w:rsid w:val="00FA5012"/>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B04"/>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4"/>
    <w:rsid w:val="00FB0443"/>
    <w:rsid w:val="00FB0540"/>
    <w:rsid w:val="00FB05C7"/>
    <w:rsid w:val="00FB09D4"/>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31"/>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1C"/>
    <w:rsid w:val="00FB4065"/>
    <w:rsid w:val="00FB42CC"/>
    <w:rsid w:val="00FB43D0"/>
    <w:rsid w:val="00FB4551"/>
    <w:rsid w:val="00FB45A5"/>
    <w:rsid w:val="00FB4760"/>
    <w:rsid w:val="00FB47B5"/>
    <w:rsid w:val="00FB50F9"/>
    <w:rsid w:val="00FB5183"/>
    <w:rsid w:val="00FB5201"/>
    <w:rsid w:val="00FB52FD"/>
    <w:rsid w:val="00FB53CD"/>
    <w:rsid w:val="00FB54A1"/>
    <w:rsid w:val="00FB56C2"/>
    <w:rsid w:val="00FB573C"/>
    <w:rsid w:val="00FB575C"/>
    <w:rsid w:val="00FB57A7"/>
    <w:rsid w:val="00FB5A6F"/>
    <w:rsid w:val="00FB5AB3"/>
    <w:rsid w:val="00FB5E5F"/>
    <w:rsid w:val="00FB5E91"/>
    <w:rsid w:val="00FB5EF6"/>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7CF"/>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B61"/>
    <w:rsid w:val="00FC1CA9"/>
    <w:rsid w:val="00FC1E51"/>
    <w:rsid w:val="00FC1E94"/>
    <w:rsid w:val="00FC1EBD"/>
    <w:rsid w:val="00FC1FFB"/>
    <w:rsid w:val="00FC20F2"/>
    <w:rsid w:val="00FC22FE"/>
    <w:rsid w:val="00FC23E0"/>
    <w:rsid w:val="00FC23FA"/>
    <w:rsid w:val="00FC240C"/>
    <w:rsid w:val="00FC2742"/>
    <w:rsid w:val="00FC28DE"/>
    <w:rsid w:val="00FC2D19"/>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99"/>
    <w:rsid w:val="00FC55A6"/>
    <w:rsid w:val="00FC5629"/>
    <w:rsid w:val="00FC58C5"/>
    <w:rsid w:val="00FC59E5"/>
    <w:rsid w:val="00FC5C37"/>
    <w:rsid w:val="00FC5F5E"/>
    <w:rsid w:val="00FC6174"/>
    <w:rsid w:val="00FC629C"/>
    <w:rsid w:val="00FC6532"/>
    <w:rsid w:val="00FC65A0"/>
    <w:rsid w:val="00FC6901"/>
    <w:rsid w:val="00FC6AAC"/>
    <w:rsid w:val="00FC6B41"/>
    <w:rsid w:val="00FC6D8C"/>
    <w:rsid w:val="00FC6E46"/>
    <w:rsid w:val="00FC6E7D"/>
    <w:rsid w:val="00FC7221"/>
    <w:rsid w:val="00FC733B"/>
    <w:rsid w:val="00FC73D8"/>
    <w:rsid w:val="00FC7451"/>
    <w:rsid w:val="00FC74D7"/>
    <w:rsid w:val="00FC75EB"/>
    <w:rsid w:val="00FC791E"/>
    <w:rsid w:val="00FC7A1A"/>
    <w:rsid w:val="00FC7EAB"/>
    <w:rsid w:val="00FC7F93"/>
    <w:rsid w:val="00FC7FDA"/>
    <w:rsid w:val="00FD0A19"/>
    <w:rsid w:val="00FD0E8A"/>
    <w:rsid w:val="00FD10D2"/>
    <w:rsid w:val="00FD117F"/>
    <w:rsid w:val="00FD14CF"/>
    <w:rsid w:val="00FD1608"/>
    <w:rsid w:val="00FD1705"/>
    <w:rsid w:val="00FD1A3D"/>
    <w:rsid w:val="00FD1A54"/>
    <w:rsid w:val="00FD1B7B"/>
    <w:rsid w:val="00FD1D5D"/>
    <w:rsid w:val="00FD1DCE"/>
    <w:rsid w:val="00FD2358"/>
    <w:rsid w:val="00FD235B"/>
    <w:rsid w:val="00FD2499"/>
    <w:rsid w:val="00FD24DB"/>
    <w:rsid w:val="00FD279F"/>
    <w:rsid w:val="00FD2804"/>
    <w:rsid w:val="00FD282A"/>
    <w:rsid w:val="00FD282E"/>
    <w:rsid w:val="00FD2895"/>
    <w:rsid w:val="00FD2916"/>
    <w:rsid w:val="00FD2964"/>
    <w:rsid w:val="00FD2A71"/>
    <w:rsid w:val="00FD2BC7"/>
    <w:rsid w:val="00FD2C18"/>
    <w:rsid w:val="00FD2D37"/>
    <w:rsid w:val="00FD2EB2"/>
    <w:rsid w:val="00FD2EC8"/>
    <w:rsid w:val="00FD2EFA"/>
    <w:rsid w:val="00FD3124"/>
    <w:rsid w:val="00FD3377"/>
    <w:rsid w:val="00FD34CB"/>
    <w:rsid w:val="00FD3545"/>
    <w:rsid w:val="00FD3665"/>
    <w:rsid w:val="00FD37DA"/>
    <w:rsid w:val="00FD3905"/>
    <w:rsid w:val="00FD3961"/>
    <w:rsid w:val="00FD3A06"/>
    <w:rsid w:val="00FD3C5A"/>
    <w:rsid w:val="00FD3E26"/>
    <w:rsid w:val="00FD3E36"/>
    <w:rsid w:val="00FD3E5B"/>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17"/>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8EA"/>
    <w:rsid w:val="00FD7B69"/>
    <w:rsid w:val="00FD7CCC"/>
    <w:rsid w:val="00FD7D6B"/>
    <w:rsid w:val="00FE0076"/>
    <w:rsid w:val="00FE00DC"/>
    <w:rsid w:val="00FE0280"/>
    <w:rsid w:val="00FE0477"/>
    <w:rsid w:val="00FE0510"/>
    <w:rsid w:val="00FE0657"/>
    <w:rsid w:val="00FE06AE"/>
    <w:rsid w:val="00FE09AD"/>
    <w:rsid w:val="00FE0D43"/>
    <w:rsid w:val="00FE15F5"/>
    <w:rsid w:val="00FE1728"/>
    <w:rsid w:val="00FE17BF"/>
    <w:rsid w:val="00FE1B5E"/>
    <w:rsid w:val="00FE1DFD"/>
    <w:rsid w:val="00FE1FCE"/>
    <w:rsid w:val="00FE22FE"/>
    <w:rsid w:val="00FE2454"/>
    <w:rsid w:val="00FE24A0"/>
    <w:rsid w:val="00FE24C0"/>
    <w:rsid w:val="00FE2739"/>
    <w:rsid w:val="00FE2782"/>
    <w:rsid w:val="00FE28CB"/>
    <w:rsid w:val="00FE295E"/>
    <w:rsid w:val="00FE2B7B"/>
    <w:rsid w:val="00FE2BC0"/>
    <w:rsid w:val="00FE2C69"/>
    <w:rsid w:val="00FE2C79"/>
    <w:rsid w:val="00FE2C85"/>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EC"/>
    <w:rsid w:val="00FE51F9"/>
    <w:rsid w:val="00FE5236"/>
    <w:rsid w:val="00FE5837"/>
    <w:rsid w:val="00FE5862"/>
    <w:rsid w:val="00FE5977"/>
    <w:rsid w:val="00FE5A97"/>
    <w:rsid w:val="00FE5ABD"/>
    <w:rsid w:val="00FE5C1D"/>
    <w:rsid w:val="00FE5CB2"/>
    <w:rsid w:val="00FE5F42"/>
    <w:rsid w:val="00FE60D6"/>
    <w:rsid w:val="00FE6186"/>
    <w:rsid w:val="00FE65DB"/>
    <w:rsid w:val="00FE65E5"/>
    <w:rsid w:val="00FE6755"/>
    <w:rsid w:val="00FE676E"/>
    <w:rsid w:val="00FE68C4"/>
    <w:rsid w:val="00FE699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4F7E"/>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A7"/>
    <w:rsid w:val="00FF6AC3"/>
    <w:rsid w:val="00FF6CF6"/>
    <w:rsid w:val="00FF70CB"/>
    <w:rsid w:val="00FF70CF"/>
    <w:rsid w:val="00FF72A3"/>
    <w:rsid w:val="00FF74BE"/>
    <w:rsid w:val="00FF7618"/>
    <w:rsid w:val="00FF78DB"/>
    <w:rsid w:val="00FF7A36"/>
    <w:rsid w:val="00FF7BE7"/>
    <w:rsid w:val="00FF7BF9"/>
    <w:rsid w:val="00FF7E5F"/>
    <w:rsid w:val="030CA008"/>
    <w:rsid w:val="08962A0C"/>
    <w:rsid w:val="0E2BE4CE"/>
    <w:rsid w:val="121E3B94"/>
    <w:rsid w:val="138328B3"/>
    <w:rsid w:val="202559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730D485C-2FC8-4E67-95E3-855DC5C4C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B1Char">
    <w:name w:val="B1 Char"/>
    <w:qFormat/>
    <w:rsid w:val="0042425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8127855">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596025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2.xml><?xml version="1.0" encoding="utf-8"?>
<ds:datastoreItem xmlns:ds="http://schemas.openxmlformats.org/officeDocument/2006/customXml" ds:itemID="{9821E36A-3429-4313-A7CC-4FEBF5F0D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36</TotalTime>
  <Pages>5</Pages>
  <Words>1986</Words>
  <Characters>11322</Characters>
  <Application>Microsoft Office Word</Application>
  <DocSecurity>0</DocSecurity>
  <Lines>94</Lines>
  <Paragraphs>26</Paragraphs>
  <ScaleCrop>false</ScaleCrop>
  <Company>Qualcomm Inc.</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1617</cp:revision>
  <cp:lastPrinted>2020-02-14T10:36:00Z</cp:lastPrinted>
  <dcterms:created xsi:type="dcterms:W3CDTF">2024-07-28T20:36:00Z</dcterms:created>
  <dcterms:modified xsi:type="dcterms:W3CDTF">2025-05-08T14:17:00Z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